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F7" w:rsidRDefault="00916BF7">
      <w:pPr>
        <w:spacing w:after="0" w:line="240" w:lineRule="auto"/>
        <w:rPr>
          <w:sz w:val="24"/>
          <w:szCs w:val="24"/>
        </w:rPr>
      </w:pPr>
    </w:p>
    <w:p w:rsidR="00916BF7" w:rsidRDefault="00CE64A6">
      <w:pPr>
        <w:spacing w:after="0" w:line="240" w:lineRule="auto"/>
        <w:jc w:val="center"/>
        <w:rPr>
          <w:b/>
          <w:sz w:val="32"/>
          <w:szCs w:val="32"/>
        </w:rPr>
      </w:pPr>
      <w:r>
        <w:rPr>
          <w:b/>
          <w:sz w:val="32"/>
          <w:szCs w:val="32"/>
        </w:rPr>
        <w:t>Regulamin konkursu grantowego</w:t>
      </w:r>
    </w:p>
    <w:p w:rsidR="00916BF7" w:rsidRDefault="00916BF7">
      <w:pPr>
        <w:spacing w:after="0" w:line="240" w:lineRule="auto"/>
        <w:rPr>
          <w:sz w:val="24"/>
          <w:szCs w:val="24"/>
        </w:rPr>
      </w:pPr>
    </w:p>
    <w:p w:rsidR="00916BF7" w:rsidRDefault="00CE64A6">
      <w:pPr>
        <w:spacing w:after="0" w:line="240" w:lineRule="auto"/>
        <w:jc w:val="center"/>
        <w:rPr>
          <w:b/>
          <w:i/>
          <w:color w:val="7030A0"/>
          <w:sz w:val="28"/>
          <w:szCs w:val="28"/>
        </w:rPr>
      </w:pPr>
      <w:r>
        <w:rPr>
          <w:b/>
          <w:i/>
          <w:color w:val="7030A0"/>
          <w:sz w:val="28"/>
          <w:szCs w:val="28"/>
        </w:rPr>
        <w:t>Akademia Empatycznych Kobiet</w:t>
      </w:r>
    </w:p>
    <w:p w:rsidR="00916BF7" w:rsidRDefault="00CE64A6">
      <w:pPr>
        <w:spacing w:after="0" w:line="240" w:lineRule="auto"/>
        <w:jc w:val="center"/>
        <w:rPr>
          <w:b/>
          <w:i/>
          <w:color w:val="7030A0"/>
          <w:sz w:val="28"/>
          <w:szCs w:val="28"/>
        </w:rPr>
      </w:pPr>
      <w:r>
        <w:rPr>
          <w:b/>
          <w:i/>
          <w:color w:val="7030A0"/>
          <w:sz w:val="28"/>
          <w:szCs w:val="28"/>
        </w:rPr>
        <w:t xml:space="preserve"> „W rękach kobiet”-rozwój liderek lokalnych społeczności Warmii i Mazur</w:t>
      </w:r>
    </w:p>
    <w:p w:rsidR="00916BF7" w:rsidRDefault="00916BF7">
      <w:pPr>
        <w:spacing w:after="0" w:line="240" w:lineRule="auto"/>
        <w:rPr>
          <w:color w:val="7030A0"/>
          <w:sz w:val="28"/>
          <w:szCs w:val="28"/>
        </w:rPr>
      </w:pPr>
    </w:p>
    <w:p w:rsidR="00916BF7" w:rsidRDefault="00916BF7">
      <w:pPr>
        <w:spacing w:after="0" w:line="240" w:lineRule="auto"/>
        <w:rPr>
          <w:sz w:val="24"/>
          <w:szCs w:val="24"/>
        </w:rPr>
      </w:pPr>
    </w:p>
    <w:p w:rsidR="00916BF7" w:rsidRDefault="00CE64A6">
      <w:pPr>
        <w:keepNext/>
        <w:keepLines/>
        <w:pBdr>
          <w:top w:val="nil"/>
          <w:left w:val="nil"/>
          <w:bottom w:val="nil"/>
          <w:right w:val="nil"/>
          <w:between w:val="nil"/>
        </w:pBdr>
        <w:spacing w:before="480" w:after="0" w:line="276" w:lineRule="auto"/>
        <w:rPr>
          <w:rFonts w:ascii="Arial" w:eastAsia="Arial" w:hAnsi="Arial" w:cs="Arial"/>
          <w:b/>
          <w:color w:val="7030A0"/>
          <w:sz w:val="24"/>
          <w:szCs w:val="24"/>
        </w:rPr>
      </w:pPr>
      <w:r>
        <w:rPr>
          <w:rFonts w:ascii="Arial" w:eastAsia="Arial" w:hAnsi="Arial" w:cs="Arial"/>
          <w:b/>
          <w:color w:val="7030A0"/>
          <w:sz w:val="24"/>
          <w:szCs w:val="24"/>
        </w:rPr>
        <w:t>Spis treści</w:t>
      </w:r>
    </w:p>
    <w:sdt>
      <w:sdtPr>
        <w:id w:val="-2031946413"/>
        <w:docPartObj>
          <w:docPartGallery w:val="Table of Contents"/>
          <w:docPartUnique/>
        </w:docPartObj>
      </w:sdtPr>
      <w:sdtEndPr/>
      <w:sdtContent>
        <w:p w:rsidR="00916BF7" w:rsidRDefault="00CE64A6">
          <w:pPr>
            <w:pBdr>
              <w:top w:val="nil"/>
              <w:left w:val="nil"/>
              <w:bottom w:val="nil"/>
              <w:right w:val="nil"/>
              <w:between w:val="nil"/>
            </w:pBdr>
            <w:tabs>
              <w:tab w:val="left" w:pos="440"/>
              <w:tab w:val="right" w:pos="9062"/>
            </w:tabs>
            <w:spacing w:before="360" w:after="0"/>
            <w:rPr>
              <w:b/>
              <w:color w:val="000000"/>
            </w:rPr>
          </w:pPr>
          <w:r>
            <w:fldChar w:fldCharType="begin"/>
          </w:r>
          <w:r>
            <w:instrText xml:space="preserve"> TOC \h \u \z </w:instrText>
          </w:r>
          <w:r>
            <w:fldChar w:fldCharType="separate"/>
          </w:r>
          <w:hyperlink w:anchor="_heading=h.gjdgxs">
            <w:r>
              <w:rPr>
                <w:rFonts w:ascii="Arial" w:eastAsia="Arial" w:hAnsi="Arial" w:cs="Arial"/>
                <w:b/>
                <w:smallCaps/>
                <w:color w:val="000000"/>
                <w:sz w:val="24"/>
                <w:szCs w:val="24"/>
              </w:rPr>
              <w:t>1.</w:t>
            </w:r>
          </w:hyperlink>
          <w:hyperlink w:anchor="_heading=h.gjdgxs">
            <w:r>
              <w:rPr>
                <w:b/>
                <w:color w:val="000000"/>
              </w:rPr>
              <w:tab/>
            </w:r>
          </w:hyperlink>
          <w:r>
            <w:fldChar w:fldCharType="begin"/>
          </w:r>
          <w:r>
            <w:instrText xml:space="preserve"> PAGEREF _heading=h.gjdgxs \h </w:instrText>
          </w:r>
          <w:r>
            <w:fldChar w:fldCharType="separate"/>
          </w:r>
          <w:r>
            <w:rPr>
              <w:rFonts w:ascii="Arial" w:eastAsia="Arial" w:hAnsi="Arial" w:cs="Arial"/>
              <w:b/>
              <w:smallCaps/>
              <w:color w:val="000000"/>
              <w:sz w:val="24"/>
              <w:szCs w:val="24"/>
            </w:rPr>
            <w:t>Założenia i cel projektu</w:t>
          </w:r>
          <w:r>
            <w:rPr>
              <w:rFonts w:ascii="Arial" w:eastAsia="Arial" w:hAnsi="Arial" w:cs="Arial"/>
              <w:b/>
              <w:smallCaps/>
              <w:color w:val="000000"/>
              <w:sz w:val="24"/>
              <w:szCs w:val="24"/>
            </w:rPr>
            <w:tab/>
            <w:t>2</w:t>
          </w:r>
          <w:r>
            <w:fldChar w:fldCharType="end"/>
          </w:r>
        </w:p>
        <w:p w:rsidR="00916BF7" w:rsidRDefault="008F1F16">
          <w:pPr>
            <w:pBdr>
              <w:top w:val="nil"/>
              <w:left w:val="nil"/>
              <w:bottom w:val="nil"/>
              <w:right w:val="nil"/>
              <w:between w:val="nil"/>
            </w:pBdr>
            <w:tabs>
              <w:tab w:val="left" w:pos="440"/>
              <w:tab w:val="right" w:pos="9062"/>
            </w:tabs>
            <w:spacing w:before="360" w:after="0"/>
            <w:rPr>
              <w:b/>
              <w:color w:val="000000"/>
            </w:rPr>
          </w:pPr>
          <w:hyperlink w:anchor="_heading=h.30j0zll">
            <w:r w:rsidR="00CE64A6">
              <w:rPr>
                <w:rFonts w:ascii="Arial" w:eastAsia="Arial" w:hAnsi="Arial" w:cs="Arial"/>
                <w:b/>
                <w:smallCaps/>
                <w:color w:val="000000"/>
                <w:sz w:val="24"/>
                <w:szCs w:val="24"/>
              </w:rPr>
              <w:t>2.</w:t>
            </w:r>
          </w:hyperlink>
          <w:hyperlink w:anchor="_heading=h.30j0zll">
            <w:r w:rsidR="00CE64A6">
              <w:rPr>
                <w:b/>
                <w:color w:val="000000"/>
              </w:rPr>
              <w:tab/>
            </w:r>
          </w:hyperlink>
          <w:r w:rsidR="00CE64A6">
            <w:fldChar w:fldCharType="begin"/>
          </w:r>
          <w:r w:rsidR="00CE64A6">
            <w:instrText xml:space="preserve"> PAGEREF _heading=h.30j0zll \h </w:instrText>
          </w:r>
          <w:r w:rsidR="00CE64A6">
            <w:fldChar w:fldCharType="separate"/>
          </w:r>
          <w:r w:rsidR="00CE64A6">
            <w:rPr>
              <w:rFonts w:ascii="Arial" w:eastAsia="Arial" w:hAnsi="Arial" w:cs="Arial"/>
              <w:b/>
              <w:smallCaps/>
              <w:color w:val="000000"/>
              <w:sz w:val="24"/>
              <w:szCs w:val="24"/>
            </w:rPr>
            <w:t>Operatorzy projektu</w:t>
          </w:r>
          <w:r w:rsidR="00CE64A6">
            <w:rPr>
              <w:rFonts w:ascii="Arial" w:eastAsia="Arial" w:hAnsi="Arial" w:cs="Arial"/>
              <w:b/>
              <w:smallCaps/>
              <w:color w:val="000000"/>
              <w:sz w:val="24"/>
              <w:szCs w:val="24"/>
            </w:rPr>
            <w:tab/>
            <w:t>2</w:t>
          </w:r>
          <w:r w:rsidR="00CE64A6">
            <w:fldChar w:fldCharType="end"/>
          </w:r>
        </w:p>
        <w:p w:rsidR="00916BF7" w:rsidRDefault="008F1F16">
          <w:pPr>
            <w:pBdr>
              <w:top w:val="nil"/>
              <w:left w:val="nil"/>
              <w:bottom w:val="nil"/>
              <w:right w:val="nil"/>
              <w:between w:val="nil"/>
            </w:pBdr>
            <w:tabs>
              <w:tab w:val="left" w:pos="660"/>
              <w:tab w:val="right" w:pos="9062"/>
            </w:tabs>
            <w:spacing w:before="240" w:after="0"/>
            <w:rPr>
              <w:b/>
              <w:color w:val="000000"/>
            </w:rPr>
          </w:pPr>
          <w:hyperlink w:anchor="_heading=h.1fob9te">
            <w:r w:rsidR="00CE64A6">
              <w:rPr>
                <w:b/>
                <w:color w:val="000000"/>
                <w:sz w:val="20"/>
                <w:szCs w:val="20"/>
              </w:rPr>
              <w:t>2.1.</w:t>
            </w:r>
          </w:hyperlink>
          <w:hyperlink w:anchor="_heading=h.1fob9te">
            <w:r w:rsidR="00CE64A6">
              <w:rPr>
                <w:b/>
                <w:color w:val="000000"/>
              </w:rPr>
              <w:tab/>
            </w:r>
          </w:hyperlink>
          <w:r w:rsidR="00CE64A6">
            <w:fldChar w:fldCharType="begin"/>
          </w:r>
          <w:r w:rsidR="00CE64A6">
            <w:instrText xml:space="preserve"> PAGEREF _heading=h.1fob9te \h </w:instrText>
          </w:r>
          <w:r w:rsidR="00CE64A6">
            <w:fldChar w:fldCharType="separate"/>
          </w:r>
          <w:r w:rsidR="00CE64A6">
            <w:rPr>
              <w:b/>
              <w:color w:val="000000"/>
              <w:sz w:val="20"/>
              <w:szCs w:val="20"/>
            </w:rPr>
            <w:t>Uprawnienia do ubiegania się o środki</w:t>
          </w:r>
          <w:r w:rsidR="00CE64A6">
            <w:rPr>
              <w:b/>
              <w:color w:val="000000"/>
              <w:sz w:val="20"/>
              <w:szCs w:val="20"/>
            </w:rPr>
            <w:tab/>
            <w:t>2</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3znysh7">
            <w:r w:rsidR="00CE64A6">
              <w:rPr>
                <w:b/>
                <w:color w:val="000000"/>
                <w:sz w:val="20"/>
                <w:szCs w:val="20"/>
              </w:rPr>
              <w:t>2.1.1.</w:t>
            </w:r>
          </w:hyperlink>
          <w:hyperlink w:anchor="_heading=h.3znysh7">
            <w:r w:rsidR="00CE64A6">
              <w:rPr>
                <w:b/>
                <w:color w:val="000000"/>
              </w:rPr>
              <w:tab/>
            </w:r>
          </w:hyperlink>
          <w:r w:rsidR="00CE64A6">
            <w:fldChar w:fldCharType="begin"/>
          </w:r>
          <w:r w:rsidR="00CE64A6">
            <w:instrText xml:space="preserve"> PAGEREF _heading=h.3znysh7 \h </w:instrText>
          </w:r>
          <w:r w:rsidR="00CE64A6">
            <w:fldChar w:fldCharType="separate"/>
          </w:r>
          <w:r w:rsidR="00CE64A6">
            <w:rPr>
              <w:b/>
              <w:color w:val="000000"/>
              <w:sz w:val="20"/>
              <w:szCs w:val="20"/>
            </w:rPr>
            <w:t>Uprawnione podmioty</w:t>
          </w:r>
          <w:r w:rsidR="00CE64A6">
            <w:rPr>
              <w:b/>
              <w:color w:val="000000"/>
              <w:sz w:val="20"/>
              <w:szCs w:val="20"/>
            </w:rPr>
            <w:tab/>
            <w:t>2</w:t>
          </w:r>
          <w:r w:rsidR="00CE64A6">
            <w:fldChar w:fldCharType="end"/>
          </w:r>
        </w:p>
        <w:p w:rsidR="00916BF7" w:rsidRDefault="008F1F16">
          <w:pPr>
            <w:pBdr>
              <w:top w:val="nil"/>
              <w:left w:val="nil"/>
              <w:bottom w:val="nil"/>
              <w:right w:val="nil"/>
              <w:between w:val="nil"/>
            </w:pBdr>
            <w:tabs>
              <w:tab w:val="left" w:pos="660"/>
              <w:tab w:val="right" w:pos="9062"/>
            </w:tabs>
            <w:spacing w:before="240" w:after="0"/>
            <w:rPr>
              <w:b/>
              <w:color w:val="000000"/>
            </w:rPr>
          </w:pPr>
          <w:hyperlink w:anchor="_heading=h.2et92p0">
            <w:r w:rsidR="00CE64A6">
              <w:rPr>
                <w:b/>
                <w:color w:val="000000"/>
                <w:sz w:val="20"/>
                <w:szCs w:val="20"/>
              </w:rPr>
              <w:t>2.2.</w:t>
            </w:r>
          </w:hyperlink>
          <w:hyperlink w:anchor="_heading=h.2et92p0">
            <w:r w:rsidR="00CE64A6">
              <w:rPr>
                <w:b/>
                <w:color w:val="000000"/>
              </w:rPr>
              <w:tab/>
            </w:r>
          </w:hyperlink>
          <w:r w:rsidR="00CE64A6">
            <w:fldChar w:fldCharType="begin"/>
          </w:r>
          <w:r w:rsidR="00CE64A6">
            <w:instrText xml:space="preserve"> PAGEREF _heading=h.2et92p0 \h </w:instrText>
          </w:r>
          <w:r w:rsidR="00CE64A6">
            <w:fldChar w:fldCharType="separate"/>
          </w:r>
          <w:r w:rsidR="00CE64A6">
            <w:rPr>
              <w:b/>
              <w:color w:val="000000"/>
              <w:sz w:val="20"/>
              <w:szCs w:val="20"/>
            </w:rPr>
            <w:t>Jak ubiegać się o środki?</w:t>
          </w:r>
          <w:r w:rsidR="00CE64A6">
            <w:rPr>
              <w:b/>
              <w:color w:val="000000"/>
              <w:sz w:val="20"/>
              <w:szCs w:val="20"/>
            </w:rPr>
            <w:tab/>
            <w:t>3</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tyjcwt">
            <w:r w:rsidR="00CE64A6">
              <w:rPr>
                <w:b/>
                <w:color w:val="000000"/>
                <w:sz w:val="20"/>
                <w:szCs w:val="20"/>
              </w:rPr>
              <w:t>2.2.1.</w:t>
            </w:r>
          </w:hyperlink>
          <w:hyperlink w:anchor="_heading=h.tyjcwt">
            <w:r w:rsidR="00CE64A6">
              <w:rPr>
                <w:b/>
                <w:color w:val="000000"/>
              </w:rPr>
              <w:tab/>
            </w:r>
          </w:hyperlink>
          <w:r w:rsidR="00CE64A6">
            <w:fldChar w:fldCharType="begin"/>
          </w:r>
          <w:r w:rsidR="00CE64A6">
            <w:instrText xml:space="preserve"> PAGEREF _heading=h.tyjcwt \h </w:instrText>
          </w:r>
          <w:r w:rsidR="00CE64A6">
            <w:fldChar w:fldCharType="separate"/>
          </w:r>
          <w:r w:rsidR="00CE64A6">
            <w:rPr>
              <w:b/>
              <w:color w:val="000000"/>
              <w:sz w:val="20"/>
              <w:szCs w:val="20"/>
            </w:rPr>
            <w:t>Wniosek</w:t>
          </w:r>
          <w:r w:rsidR="00CE64A6">
            <w:rPr>
              <w:b/>
              <w:color w:val="000000"/>
              <w:sz w:val="20"/>
              <w:szCs w:val="20"/>
            </w:rPr>
            <w:tab/>
            <w:t>3</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3dy6vkm">
            <w:r w:rsidR="00CE64A6">
              <w:rPr>
                <w:b/>
                <w:color w:val="000000"/>
                <w:sz w:val="20"/>
                <w:szCs w:val="20"/>
              </w:rPr>
              <w:t>2.2.2.</w:t>
            </w:r>
          </w:hyperlink>
          <w:hyperlink w:anchor="_heading=h.3dy6vkm">
            <w:r w:rsidR="00CE64A6">
              <w:rPr>
                <w:b/>
                <w:color w:val="000000"/>
              </w:rPr>
              <w:tab/>
            </w:r>
          </w:hyperlink>
          <w:r w:rsidR="00CE64A6">
            <w:fldChar w:fldCharType="begin"/>
          </w:r>
          <w:r w:rsidR="00CE64A6">
            <w:instrText xml:space="preserve"> PAGEREF _heading=h.3dy6vkm \h </w:instrText>
          </w:r>
          <w:r w:rsidR="00CE64A6">
            <w:fldChar w:fldCharType="separate"/>
          </w:r>
          <w:r w:rsidR="00CE64A6">
            <w:rPr>
              <w:b/>
              <w:color w:val="000000"/>
              <w:sz w:val="20"/>
              <w:szCs w:val="20"/>
            </w:rPr>
            <w:t>Załączniki</w:t>
          </w:r>
          <w:r w:rsidR="00CE64A6">
            <w:rPr>
              <w:b/>
              <w:color w:val="000000"/>
              <w:sz w:val="20"/>
              <w:szCs w:val="20"/>
            </w:rPr>
            <w:tab/>
            <w:t>4</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1t3h5sf">
            <w:r w:rsidR="00CE64A6">
              <w:rPr>
                <w:b/>
                <w:color w:val="000000"/>
                <w:sz w:val="20"/>
                <w:szCs w:val="20"/>
              </w:rPr>
              <w:t>2.2.3.</w:t>
            </w:r>
          </w:hyperlink>
          <w:hyperlink w:anchor="_heading=h.1t3h5sf">
            <w:r w:rsidR="00CE64A6">
              <w:rPr>
                <w:b/>
                <w:color w:val="000000"/>
              </w:rPr>
              <w:tab/>
            </w:r>
          </w:hyperlink>
          <w:r w:rsidR="00CE64A6">
            <w:fldChar w:fldCharType="begin"/>
          </w:r>
          <w:r w:rsidR="00CE64A6">
            <w:instrText xml:space="preserve"> PAGEREF _heading=h.1t3h5sf \h </w:instrText>
          </w:r>
          <w:r w:rsidR="00CE64A6">
            <w:fldChar w:fldCharType="separate"/>
          </w:r>
          <w:r w:rsidR="00CE64A6">
            <w:rPr>
              <w:b/>
              <w:color w:val="000000"/>
              <w:sz w:val="20"/>
              <w:szCs w:val="20"/>
            </w:rPr>
            <w:t>Nabór wniosków</w:t>
          </w:r>
          <w:r w:rsidR="00CE64A6">
            <w:rPr>
              <w:b/>
              <w:color w:val="000000"/>
              <w:sz w:val="20"/>
              <w:szCs w:val="20"/>
            </w:rPr>
            <w:tab/>
            <w:t>4</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4d34og8">
            <w:r w:rsidR="00CE64A6">
              <w:rPr>
                <w:b/>
                <w:color w:val="000000"/>
                <w:sz w:val="20"/>
                <w:szCs w:val="20"/>
              </w:rPr>
              <w:t>2.2.4.</w:t>
            </w:r>
          </w:hyperlink>
          <w:hyperlink w:anchor="_heading=h.4d34og8">
            <w:r w:rsidR="00CE64A6">
              <w:rPr>
                <w:b/>
                <w:color w:val="000000"/>
              </w:rPr>
              <w:tab/>
            </w:r>
          </w:hyperlink>
          <w:r w:rsidR="00CE64A6">
            <w:fldChar w:fldCharType="begin"/>
          </w:r>
          <w:r w:rsidR="00CE64A6">
            <w:instrText xml:space="preserve"> PAGEREF _heading=h.4d34og8 \h </w:instrText>
          </w:r>
          <w:r w:rsidR="00CE64A6">
            <w:fldChar w:fldCharType="separate"/>
          </w:r>
          <w:r w:rsidR="00CE64A6">
            <w:rPr>
              <w:b/>
              <w:color w:val="000000"/>
              <w:sz w:val="20"/>
              <w:szCs w:val="20"/>
            </w:rPr>
            <w:t>Na co można przeznaczyć mikrodotację?</w:t>
          </w:r>
          <w:r w:rsidR="00CE64A6">
            <w:rPr>
              <w:b/>
              <w:color w:val="000000"/>
              <w:sz w:val="20"/>
              <w:szCs w:val="20"/>
            </w:rPr>
            <w:tab/>
            <w:t>4</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b/>
              <w:color w:val="000000"/>
            </w:rPr>
          </w:pPr>
          <w:hyperlink w:anchor="_heading=h.2s8eyo1">
            <w:r w:rsidR="00CE64A6">
              <w:rPr>
                <w:b/>
                <w:color w:val="000000"/>
                <w:sz w:val="20"/>
                <w:szCs w:val="20"/>
              </w:rPr>
              <w:t>2.2.5.</w:t>
            </w:r>
          </w:hyperlink>
          <w:hyperlink w:anchor="_heading=h.2s8eyo1">
            <w:r w:rsidR="00CE64A6">
              <w:rPr>
                <w:b/>
                <w:color w:val="000000"/>
              </w:rPr>
              <w:tab/>
            </w:r>
          </w:hyperlink>
          <w:r w:rsidR="00CE64A6">
            <w:fldChar w:fldCharType="begin"/>
          </w:r>
          <w:r w:rsidR="00CE64A6">
            <w:instrText xml:space="preserve"> PAGEREF _heading=h.2s8eyo1 \h </w:instrText>
          </w:r>
          <w:r w:rsidR="00CE64A6">
            <w:fldChar w:fldCharType="separate"/>
          </w:r>
          <w:r w:rsidR="00CE64A6">
            <w:rPr>
              <w:b/>
              <w:color w:val="000000"/>
              <w:sz w:val="20"/>
              <w:szCs w:val="20"/>
            </w:rPr>
            <w:t>Kwalifikowalność wydatków</w:t>
          </w:r>
          <w:r w:rsidR="00CE64A6">
            <w:rPr>
              <w:b/>
              <w:color w:val="000000"/>
              <w:sz w:val="20"/>
              <w:szCs w:val="20"/>
            </w:rPr>
            <w:tab/>
            <w:t>7</w:t>
          </w:r>
          <w:r w:rsidR="00CE64A6">
            <w:fldChar w:fldCharType="end"/>
          </w:r>
        </w:p>
        <w:p w:rsidR="00916BF7" w:rsidRDefault="008F1F16">
          <w:pPr>
            <w:pBdr>
              <w:top w:val="nil"/>
              <w:left w:val="nil"/>
              <w:bottom w:val="nil"/>
              <w:right w:val="nil"/>
              <w:between w:val="nil"/>
            </w:pBdr>
            <w:tabs>
              <w:tab w:val="left" w:pos="1100"/>
              <w:tab w:val="right" w:pos="9062"/>
            </w:tabs>
            <w:spacing w:after="0"/>
            <w:ind w:left="220"/>
            <w:rPr>
              <w:color w:val="000000"/>
            </w:rPr>
          </w:pPr>
          <w:hyperlink w:anchor="_heading=h.17dp8vu">
            <w:r w:rsidR="00CE64A6">
              <w:rPr>
                <w:b/>
                <w:color w:val="000000"/>
                <w:sz w:val="20"/>
                <w:szCs w:val="20"/>
              </w:rPr>
              <w:t>2.2.6.</w:t>
            </w:r>
          </w:hyperlink>
          <w:hyperlink w:anchor="_heading=h.17dp8vu">
            <w:r w:rsidR="00CE64A6">
              <w:rPr>
                <w:b/>
                <w:color w:val="000000"/>
              </w:rPr>
              <w:tab/>
            </w:r>
          </w:hyperlink>
          <w:r w:rsidR="00CE64A6">
            <w:fldChar w:fldCharType="begin"/>
          </w:r>
          <w:r w:rsidR="00CE64A6">
            <w:instrText xml:space="preserve"> PAGEREF _heading=h.17dp8vu \h </w:instrText>
          </w:r>
          <w:r w:rsidR="00CE64A6">
            <w:fldChar w:fldCharType="separate"/>
          </w:r>
          <w:r w:rsidR="00CE64A6">
            <w:rPr>
              <w:b/>
              <w:color w:val="000000"/>
              <w:sz w:val="20"/>
              <w:szCs w:val="20"/>
            </w:rPr>
            <w:t>Wydatki niekwalifikowalne</w:t>
          </w:r>
          <w:r w:rsidR="00CE64A6">
            <w:rPr>
              <w:b/>
              <w:color w:val="000000"/>
              <w:sz w:val="20"/>
              <w:szCs w:val="20"/>
            </w:rPr>
            <w:tab/>
            <w:t>11</w:t>
          </w:r>
          <w:r w:rsidR="00CE64A6">
            <w:fldChar w:fldCharType="end"/>
          </w:r>
        </w:p>
        <w:p w:rsidR="00916BF7" w:rsidRDefault="008F1F16">
          <w:pPr>
            <w:pBdr>
              <w:top w:val="nil"/>
              <w:left w:val="nil"/>
              <w:bottom w:val="nil"/>
              <w:right w:val="nil"/>
              <w:between w:val="nil"/>
            </w:pBdr>
            <w:tabs>
              <w:tab w:val="left" w:pos="440"/>
              <w:tab w:val="right" w:pos="9062"/>
            </w:tabs>
            <w:spacing w:before="360" w:after="0"/>
            <w:rPr>
              <w:color w:val="000000"/>
            </w:rPr>
          </w:pPr>
          <w:hyperlink w:anchor="_heading=h.3rdcrjn">
            <w:r w:rsidR="00CE64A6">
              <w:rPr>
                <w:rFonts w:ascii="Arial" w:eastAsia="Arial" w:hAnsi="Arial" w:cs="Arial"/>
                <w:b/>
                <w:smallCaps/>
                <w:color w:val="000000"/>
                <w:sz w:val="24"/>
                <w:szCs w:val="24"/>
              </w:rPr>
              <w:t>3.</w:t>
            </w:r>
          </w:hyperlink>
          <w:hyperlink w:anchor="_heading=h.3rdcrjn">
            <w:r w:rsidR="00CE64A6">
              <w:rPr>
                <w:color w:val="000000"/>
              </w:rPr>
              <w:tab/>
            </w:r>
          </w:hyperlink>
          <w:r w:rsidR="00CE64A6">
            <w:fldChar w:fldCharType="begin"/>
          </w:r>
          <w:r w:rsidR="00CE64A6">
            <w:instrText xml:space="preserve"> PAGEREF _heading=h.3rdcrjn \h </w:instrText>
          </w:r>
          <w:r w:rsidR="00CE64A6">
            <w:fldChar w:fldCharType="separate"/>
          </w:r>
          <w:r w:rsidR="00CE64A6">
            <w:rPr>
              <w:rFonts w:ascii="Arial" w:eastAsia="Arial" w:hAnsi="Arial" w:cs="Arial"/>
              <w:b/>
              <w:smallCaps/>
              <w:color w:val="000000"/>
              <w:sz w:val="24"/>
              <w:szCs w:val="24"/>
            </w:rPr>
            <w:t>Ocena wniosków, rozstrzygnięcie Konkursu</w:t>
          </w:r>
          <w:r w:rsidR="00CE64A6">
            <w:rPr>
              <w:rFonts w:ascii="Arial" w:eastAsia="Arial" w:hAnsi="Arial" w:cs="Arial"/>
              <w:b/>
              <w:smallCaps/>
              <w:color w:val="000000"/>
              <w:sz w:val="24"/>
              <w:szCs w:val="24"/>
            </w:rPr>
            <w:tab/>
            <w:t>12</w:t>
          </w:r>
          <w:r w:rsidR="00CE64A6">
            <w:fldChar w:fldCharType="end"/>
          </w:r>
        </w:p>
        <w:p w:rsidR="00916BF7" w:rsidRDefault="008F1F16">
          <w:pPr>
            <w:pBdr>
              <w:top w:val="nil"/>
              <w:left w:val="nil"/>
              <w:bottom w:val="nil"/>
              <w:right w:val="nil"/>
              <w:between w:val="nil"/>
            </w:pBdr>
            <w:tabs>
              <w:tab w:val="left" w:pos="660"/>
              <w:tab w:val="right" w:pos="9062"/>
            </w:tabs>
            <w:spacing w:before="240" w:after="0"/>
            <w:rPr>
              <w:color w:val="000000"/>
            </w:rPr>
          </w:pPr>
          <w:hyperlink w:anchor="_heading=h.26in1rg">
            <w:r w:rsidR="00CE64A6">
              <w:rPr>
                <w:b/>
                <w:color w:val="000000"/>
                <w:sz w:val="20"/>
                <w:szCs w:val="20"/>
              </w:rPr>
              <w:t>3.1.</w:t>
            </w:r>
          </w:hyperlink>
          <w:hyperlink w:anchor="_heading=h.26in1rg">
            <w:r w:rsidR="00CE64A6">
              <w:rPr>
                <w:color w:val="000000"/>
              </w:rPr>
              <w:tab/>
            </w:r>
          </w:hyperlink>
          <w:r w:rsidR="00CE64A6">
            <w:fldChar w:fldCharType="begin"/>
          </w:r>
          <w:r w:rsidR="00CE64A6">
            <w:instrText xml:space="preserve"> PAGEREF _heading=h.26in1rg \h </w:instrText>
          </w:r>
          <w:r w:rsidR="00CE64A6">
            <w:fldChar w:fldCharType="separate"/>
          </w:r>
          <w:r w:rsidR="00CE64A6">
            <w:rPr>
              <w:b/>
              <w:color w:val="000000"/>
              <w:sz w:val="20"/>
              <w:szCs w:val="20"/>
            </w:rPr>
            <w:t>Ocena formalna wniosków</w:t>
          </w:r>
          <w:r w:rsidR="00CE64A6">
            <w:rPr>
              <w:b/>
              <w:color w:val="000000"/>
              <w:sz w:val="20"/>
              <w:szCs w:val="20"/>
            </w:rPr>
            <w:tab/>
            <w:t>12</w:t>
          </w:r>
          <w:r w:rsidR="00CE64A6">
            <w:fldChar w:fldCharType="end"/>
          </w:r>
        </w:p>
        <w:p w:rsidR="00916BF7" w:rsidRDefault="008F1F16">
          <w:pPr>
            <w:pBdr>
              <w:top w:val="nil"/>
              <w:left w:val="nil"/>
              <w:bottom w:val="nil"/>
              <w:right w:val="nil"/>
              <w:between w:val="nil"/>
            </w:pBdr>
            <w:tabs>
              <w:tab w:val="left" w:pos="660"/>
              <w:tab w:val="right" w:pos="9062"/>
            </w:tabs>
            <w:spacing w:before="240" w:after="0"/>
            <w:rPr>
              <w:color w:val="000000"/>
            </w:rPr>
          </w:pPr>
          <w:hyperlink w:anchor="_heading=h.lnxbz9">
            <w:r w:rsidR="00CE64A6">
              <w:rPr>
                <w:b/>
                <w:color w:val="000000"/>
                <w:sz w:val="20"/>
                <w:szCs w:val="20"/>
              </w:rPr>
              <w:t>3.2.</w:t>
            </w:r>
          </w:hyperlink>
          <w:hyperlink w:anchor="_heading=h.lnxbz9">
            <w:r w:rsidR="00CE64A6">
              <w:rPr>
                <w:color w:val="000000"/>
              </w:rPr>
              <w:tab/>
            </w:r>
          </w:hyperlink>
          <w:r w:rsidR="00CE64A6">
            <w:fldChar w:fldCharType="begin"/>
          </w:r>
          <w:r w:rsidR="00CE64A6">
            <w:instrText xml:space="preserve"> PAGEREF _heading=h.lnxbz9 \h </w:instrText>
          </w:r>
          <w:r w:rsidR="00CE64A6">
            <w:fldChar w:fldCharType="separate"/>
          </w:r>
          <w:r w:rsidR="00CE64A6">
            <w:rPr>
              <w:b/>
              <w:color w:val="000000"/>
              <w:sz w:val="20"/>
              <w:szCs w:val="20"/>
            </w:rPr>
            <w:t>Ocena merytoryczna wniosków</w:t>
          </w:r>
          <w:r w:rsidR="00CE64A6">
            <w:rPr>
              <w:b/>
              <w:color w:val="000000"/>
              <w:sz w:val="20"/>
              <w:szCs w:val="20"/>
            </w:rPr>
            <w:tab/>
            <w:t>13</w:t>
          </w:r>
          <w:r w:rsidR="00CE64A6">
            <w:fldChar w:fldCharType="end"/>
          </w:r>
        </w:p>
        <w:p w:rsidR="00916BF7" w:rsidRDefault="008F1F16">
          <w:pPr>
            <w:pBdr>
              <w:top w:val="nil"/>
              <w:left w:val="nil"/>
              <w:bottom w:val="nil"/>
              <w:right w:val="nil"/>
              <w:between w:val="nil"/>
            </w:pBdr>
            <w:tabs>
              <w:tab w:val="left" w:pos="660"/>
              <w:tab w:val="right" w:pos="9062"/>
            </w:tabs>
            <w:spacing w:before="240" w:after="0"/>
            <w:rPr>
              <w:color w:val="000000"/>
            </w:rPr>
          </w:pPr>
          <w:hyperlink w:anchor="_heading=h.35nkun2">
            <w:r w:rsidR="00CE64A6">
              <w:rPr>
                <w:b/>
                <w:color w:val="000000"/>
                <w:sz w:val="20"/>
                <w:szCs w:val="20"/>
              </w:rPr>
              <w:t>3.3.</w:t>
            </w:r>
          </w:hyperlink>
          <w:hyperlink w:anchor="_heading=h.35nkun2">
            <w:r w:rsidR="00CE64A6">
              <w:rPr>
                <w:color w:val="000000"/>
              </w:rPr>
              <w:tab/>
            </w:r>
          </w:hyperlink>
          <w:r w:rsidR="00CE64A6">
            <w:fldChar w:fldCharType="begin"/>
          </w:r>
          <w:r w:rsidR="00CE64A6">
            <w:instrText xml:space="preserve"> PAGEREF _heading=h.35nkun2 \h </w:instrText>
          </w:r>
          <w:r w:rsidR="00CE64A6">
            <w:fldChar w:fldCharType="separate"/>
          </w:r>
          <w:r w:rsidR="00CE64A6">
            <w:rPr>
              <w:b/>
              <w:color w:val="000000"/>
              <w:sz w:val="20"/>
              <w:szCs w:val="20"/>
            </w:rPr>
            <w:t>Możliwość odwołań i uzupełnień</w:t>
          </w:r>
          <w:r w:rsidR="00CE64A6">
            <w:rPr>
              <w:b/>
              <w:color w:val="000000"/>
              <w:sz w:val="20"/>
              <w:szCs w:val="20"/>
            </w:rPr>
            <w:tab/>
            <w:t>13</w:t>
          </w:r>
          <w:r w:rsidR="00CE64A6">
            <w:fldChar w:fldCharType="end"/>
          </w:r>
        </w:p>
        <w:p w:rsidR="00916BF7" w:rsidRDefault="008F1F16">
          <w:pPr>
            <w:pBdr>
              <w:top w:val="nil"/>
              <w:left w:val="nil"/>
              <w:bottom w:val="nil"/>
              <w:right w:val="nil"/>
              <w:between w:val="nil"/>
            </w:pBdr>
            <w:tabs>
              <w:tab w:val="left" w:pos="440"/>
              <w:tab w:val="right" w:pos="9062"/>
            </w:tabs>
            <w:spacing w:before="360" w:after="0"/>
            <w:rPr>
              <w:color w:val="000000"/>
            </w:rPr>
          </w:pPr>
          <w:hyperlink w:anchor="_heading=h.1ksv4uv">
            <w:r w:rsidR="00CE64A6">
              <w:rPr>
                <w:rFonts w:ascii="Arial" w:eastAsia="Arial" w:hAnsi="Arial" w:cs="Arial"/>
                <w:b/>
                <w:smallCaps/>
                <w:color w:val="000000"/>
                <w:sz w:val="24"/>
                <w:szCs w:val="24"/>
              </w:rPr>
              <w:t>4.</w:t>
            </w:r>
          </w:hyperlink>
          <w:hyperlink w:anchor="_heading=h.1ksv4uv">
            <w:r w:rsidR="00CE64A6">
              <w:rPr>
                <w:color w:val="000000"/>
              </w:rPr>
              <w:tab/>
            </w:r>
          </w:hyperlink>
          <w:r w:rsidR="00CE64A6">
            <w:fldChar w:fldCharType="begin"/>
          </w:r>
          <w:r w:rsidR="00CE64A6">
            <w:instrText xml:space="preserve"> PAGEREF _heading=h.1ksv4uv \h </w:instrText>
          </w:r>
          <w:r w:rsidR="00CE64A6">
            <w:fldChar w:fldCharType="separate"/>
          </w:r>
          <w:r w:rsidR="00CE64A6">
            <w:rPr>
              <w:rFonts w:ascii="Arial" w:eastAsia="Arial" w:hAnsi="Arial" w:cs="Arial"/>
              <w:b/>
              <w:smallCaps/>
              <w:color w:val="000000"/>
              <w:sz w:val="24"/>
              <w:szCs w:val="24"/>
            </w:rPr>
            <w:t>Zawarcie umowy</w:t>
          </w:r>
          <w:r w:rsidR="00CE64A6">
            <w:rPr>
              <w:rFonts w:ascii="Arial" w:eastAsia="Arial" w:hAnsi="Arial" w:cs="Arial"/>
              <w:b/>
              <w:smallCaps/>
              <w:color w:val="000000"/>
              <w:sz w:val="24"/>
              <w:szCs w:val="24"/>
            </w:rPr>
            <w:tab/>
            <w:t>13</w:t>
          </w:r>
          <w:r w:rsidR="00CE64A6">
            <w:fldChar w:fldCharType="end"/>
          </w:r>
        </w:p>
        <w:p w:rsidR="00916BF7" w:rsidRDefault="008F1F16">
          <w:pPr>
            <w:pBdr>
              <w:top w:val="nil"/>
              <w:left w:val="nil"/>
              <w:bottom w:val="nil"/>
              <w:right w:val="nil"/>
              <w:between w:val="nil"/>
            </w:pBdr>
            <w:tabs>
              <w:tab w:val="left" w:pos="440"/>
              <w:tab w:val="right" w:pos="9062"/>
            </w:tabs>
            <w:spacing w:before="360" w:after="0"/>
            <w:rPr>
              <w:color w:val="000000"/>
            </w:rPr>
          </w:pPr>
          <w:hyperlink w:anchor="_heading=h.44sinio">
            <w:r w:rsidR="00CE64A6">
              <w:rPr>
                <w:rFonts w:ascii="Arial" w:eastAsia="Arial" w:hAnsi="Arial" w:cs="Arial"/>
                <w:b/>
                <w:smallCaps/>
                <w:color w:val="000000"/>
                <w:sz w:val="24"/>
                <w:szCs w:val="24"/>
              </w:rPr>
              <w:t>5.</w:t>
            </w:r>
          </w:hyperlink>
          <w:hyperlink w:anchor="_heading=h.44sinio">
            <w:r w:rsidR="00CE64A6">
              <w:rPr>
                <w:color w:val="000000"/>
              </w:rPr>
              <w:tab/>
            </w:r>
          </w:hyperlink>
          <w:r w:rsidR="00CE64A6">
            <w:fldChar w:fldCharType="begin"/>
          </w:r>
          <w:r w:rsidR="00CE64A6">
            <w:instrText xml:space="preserve"> PAGEREF _heading=h.44sinio \h </w:instrText>
          </w:r>
          <w:r w:rsidR="00CE64A6">
            <w:fldChar w:fldCharType="separate"/>
          </w:r>
          <w:r w:rsidR="00CE64A6">
            <w:rPr>
              <w:rFonts w:ascii="Arial" w:eastAsia="Arial" w:hAnsi="Arial" w:cs="Arial"/>
              <w:b/>
              <w:smallCaps/>
              <w:color w:val="000000"/>
              <w:sz w:val="24"/>
              <w:szCs w:val="24"/>
            </w:rPr>
            <w:t>Wsparcie dla Wnioskodawców</w:t>
          </w:r>
          <w:r w:rsidR="00CE64A6">
            <w:rPr>
              <w:rFonts w:ascii="Arial" w:eastAsia="Arial" w:hAnsi="Arial" w:cs="Arial"/>
              <w:b/>
              <w:smallCaps/>
              <w:color w:val="000000"/>
              <w:sz w:val="24"/>
              <w:szCs w:val="24"/>
            </w:rPr>
            <w:tab/>
            <w:t>15</w:t>
          </w:r>
          <w:r w:rsidR="00CE64A6">
            <w:fldChar w:fldCharType="end"/>
          </w:r>
        </w:p>
        <w:p w:rsidR="00916BF7" w:rsidRDefault="008F1F16">
          <w:pPr>
            <w:pBdr>
              <w:top w:val="nil"/>
              <w:left w:val="nil"/>
              <w:bottom w:val="nil"/>
              <w:right w:val="nil"/>
              <w:between w:val="nil"/>
            </w:pBdr>
            <w:tabs>
              <w:tab w:val="left" w:pos="440"/>
              <w:tab w:val="right" w:pos="9062"/>
            </w:tabs>
            <w:spacing w:before="360" w:after="0"/>
            <w:rPr>
              <w:color w:val="000000"/>
            </w:rPr>
          </w:pPr>
          <w:hyperlink w:anchor="_heading=h.z337ya">
            <w:r w:rsidR="00CE64A6">
              <w:rPr>
                <w:rFonts w:ascii="Arial" w:eastAsia="Arial" w:hAnsi="Arial" w:cs="Arial"/>
                <w:b/>
                <w:smallCaps/>
                <w:color w:val="000000"/>
                <w:sz w:val="24"/>
                <w:szCs w:val="24"/>
              </w:rPr>
              <w:t>6.</w:t>
            </w:r>
          </w:hyperlink>
          <w:hyperlink w:anchor="_heading=h.z337ya">
            <w:r w:rsidR="00CE64A6">
              <w:rPr>
                <w:color w:val="000000"/>
              </w:rPr>
              <w:tab/>
            </w:r>
          </w:hyperlink>
          <w:r w:rsidR="00CE64A6">
            <w:fldChar w:fldCharType="begin"/>
          </w:r>
          <w:r w:rsidR="00CE64A6">
            <w:instrText xml:space="preserve"> PAGEREF _heading=h.z337ya \h </w:instrText>
          </w:r>
          <w:r w:rsidR="00CE64A6">
            <w:fldChar w:fldCharType="separate"/>
          </w:r>
          <w:r w:rsidR="00CE64A6">
            <w:rPr>
              <w:rFonts w:ascii="Arial" w:eastAsia="Arial" w:hAnsi="Arial" w:cs="Arial"/>
              <w:b/>
              <w:smallCaps/>
              <w:color w:val="000000"/>
              <w:sz w:val="24"/>
              <w:szCs w:val="24"/>
            </w:rPr>
            <w:t>Monitoring i kontrola projektów</w:t>
          </w:r>
          <w:r w:rsidR="00CE64A6">
            <w:rPr>
              <w:rFonts w:ascii="Arial" w:eastAsia="Arial" w:hAnsi="Arial" w:cs="Arial"/>
              <w:b/>
              <w:smallCaps/>
              <w:color w:val="000000"/>
              <w:sz w:val="24"/>
              <w:szCs w:val="24"/>
            </w:rPr>
            <w:tab/>
            <w:t>15</w:t>
          </w:r>
          <w:r w:rsidR="00CE64A6">
            <w:fldChar w:fldCharType="end"/>
          </w:r>
        </w:p>
        <w:p w:rsidR="00916BF7" w:rsidRDefault="008F1F16">
          <w:pPr>
            <w:pBdr>
              <w:top w:val="nil"/>
              <w:left w:val="nil"/>
              <w:bottom w:val="nil"/>
              <w:right w:val="nil"/>
              <w:between w:val="nil"/>
            </w:pBdr>
            <w:tabs>
              <w:tab w:val="left" w:pos="440"/>
              <w:tab w:val="right" w:pos="9062"/>
            </w:tabs>
            <w:spacing w:before="360" w:after="0"/>
            <w:rPr>
              <w:color w:val="000000"/>
            </w:rPr>
          </w:pPr>
          <w:hyperlink w:anchor="_heading=h.3j2qqm3">
            <w:r w:rsidR="00CE64A6">
              <w:rPr>
                <w:rFonts w:ascii="Arial" w:eastAsia="Arial" w:hAnsi="Arial" w:cs="Arial"/>
                <w:b/>
                <w:smallCaps/>
                <w:color w:val="000000"/>
                <w:sz w:val="24"/>
                <w:szCs w:val="24"/>
              </w:rPr>
              <w:t>7.</w:t>
            </w:r>
          </w:hyperlink>
          <w:hyperlink w:anchor="_heading=h.3j2qqm3">
            <w:r w:rsidR="00CE64A6">
              <w:rPr>
                <w:color w:val="000000"/>
              </w:rPr>
              <w:tab/>
            </w:r>
          </w:hyperlink>
          <w:r w:rsidR="00CE64A6">
            <w:fldChar w:fldCharType="begin"/>
          </w:r>
          <w:r w:rsidR="00CE64A6">
            <w:instrText xml:space="preserve"> PAGEREF _heading=h.3j2qqm3 \h </w:instrText>
          </w:r>
          <w:r w:rsidR="00CE64A6">
            <w:fldChar w:fldCharType="separate"/>
          </w:r>
          <w:r w:rsidR="00CE64A6">
            <w:rPr>
              <w:rFonts w:ascii="Arial" w:eastAsia="Arial" w:hAnsi="Arial" w:cs="Arial"/>
              <w:b/>
              <w:smallCaps/>
              <w:color w:val="000000"/>
              <w:sz w:val="24"/>
              <w:szCs w:val="24"/>
            </w:rPr>
            <w:t>Postanowienia końcowe</w:t>
          </w:r>
          <w:r w:rsidR="00CE64A6">
            <w:rPr>
              <w:rFonts w:ascii="Arial" w:eastAsia="Arial" w:hAnsi="Arial" w:cs="Arial"/>
              <w:b/>
              <w:smallCaps/>
              <w:color w:val="000000"/>
              <w:sz w:val="24"/>
              <w:szCs w:val="24"/>
            </w:rPr>
            <w:tab/>
            <w:t>15</w:t>
          </w:r>
          <w:r w:rsidR="00CE64A6">
            <w:fldChar w:fldCharType="end"/>
          </w:r>
        </w:p>
        <w:p w:rsidR="00916BF7" w:rsidRDefault="00CE64A6">
          <w:r>
            <w:fldChar w:fldCharType="end"/>
          </w:r>
        </w:p>
      </w:sdtContent>
    </w:sdt>
    <w:p w:rsidR="00916BF7" w:rsidRDefault="00916BF7">
      <w:pPr>
        <w:spacing w:after="0" w:line="240" w:lineRule="auto"/>
        <w:rPr>
          <w:sz w:val="24"/>
          <w:szCs w:val="24"/>
        </w:rPr>
      </w:pPr>
    </w:p>
    <w:p w:rsidR="00916BF7" w:rsidRDefault="00916BF7">
      <w:pPr>
        <w:spacing w:after="0" w:line="240" w:lineRule="auto"/>
        <w:rPr>
          <w:sz w:val="24"/>
          <w:szCs w:val="24"/>
        </w:rPr>
      </w:pPr>
    </w:p>
    <w:p w:rsidR="00916BF7" w:rsidRDefault="00916BF7">
      <w:pPr>
        <w:spacing w:after="0" w:line="240" w:lineRule="auto"/>
        <w:rPr>
          <w:sz w:val="24"/>
          <w:szCs w:val="24"/>
        </w:rPr>
      </w:pPr>
    </w:p>
    <w:p w:rsidR="00916BF7" w:rsidRDefault="00CE64A6">
      <w:pPr>
        <w:spacing w:after="0" w:line="240" w:lineRule="auto"/>
        <w:rPr>
          <w:b/>
        </w:rPr>
      </w:pPr>
      <w:bookmarkStart w:id="0" w:name="_heading=h.gjdgxs" w:colFirst="0" w:colLast="0"/>
      <w:bookmarkEnd w:id="0"/>
      <w:r>
        <w:rPr>
          <w:b/>
        </w:rPr>
        <w:t>Założenia i cel projektu</w:t>
      </w:r>
    </w:p>
    <w:p w:rsidR="00916BF7" w:rsidRDefault="00916BF7">
      <w:pPr>
        <w:spacing w:after="0" w:line="240" w:lineRule="auto"/>
        <w:rPr>
          <w:sz w:val="24"/>
          <w:szCs w:val="24"/>
        </w:rPr>
      </w:pPr>
    </w:p>
    <w:p w:rsidR="00916BF7" w:rsidRDefault="00CE64A6">
      <w:pPr>
        <w:spacing w:after="0" w:line="240" w:lineRule="auto"/>
        <w:jc w:val="center"/>
        <w:rPr>
          <w:b/>
          <w:sz w:val="24"/>
          <w:szCs w:val="24"/>
        </w:rPr>
      </w:pPr>
      <w:r>
        <w:rPr>
          <w:b/>
          <w:sz w:val="24"/>
          <w:szCs w:val="24"/>
        </w:rPr>
        <w:t>§1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Celem konkursu: </w:t>
      </w:r>
      <w:r>
        <w:rPr>
          <w:i/>
          <w:sz w:val="24"/>
          <w:szCs w:val="24"/>
        </w:rPr>
        <w:t>Akademia Empatycznych Kobiet „W rękach kobiet”-rozwój liderek lokalnych społeczności Warmii i Mazur</w:t>
      </w:r>
      <w:r>
        <w:rPr>
          <w:sz w:val="24"/>
          <w:szCs w:val="24"/>
        </w:rPr>
        <w:t xml:space="preserve">  jest wsparcie rozwoju młodych organizacji pozarządowych oraz grup nieformalnych z terenu jedenastu powiatów województwa warmińsko-mazurskiego (bartoszycki, nidzicki, działdowski, szczycieński, nowomiejski, kętrzyński, olsztyński, mrągowski, braniewski, lidzbarski, giżycki). Podmioty te wspierane będą poprzez przekazywanie im min. 20 grantów na realizację projektów zgłoszonych w konkursie.</w:t>
      </w:r>
    </w:p>
    <w:p w:rsidR="00916BF7" w:rsidRDefault="00916BF7">
      <w:pPr>
        <w:spacing w:after="0" w:line="240" w:lineRule="auto"/>
        <w:jc w:val="both"/>
        <w:rPr>
          <w:sz w:val="24"/>
          <w:szCs w:val="24"/>
        </w:rPr>
      </w:pPr>
    </w:p>
    <w:p w:rsidR="00916BF7" w:rsidRDefault="00CE64A6">
      <w:pPr>
        <w:spacing w:after="0" w:line="240" w:lineRule="auto"/>
        <w:jc w:val="center"/>
        <w:rPr>
          <w:b/>
          <w:sz w:val="24"/>
          <w:szCs w:val="24"/>
        </w:rPr>
      </w:pPr>
      <w:r>
        <w:rPr>
          <w:b/>
          <w:sz w:val="24"/>
          <w:szCs w:val="24"/>
        </w:rPr>
        <w:t>§2</w:t>
      </w:r>
    </w:p>
    <w:p w:rsidR="00916BF7" w:rsidRDefault="00916BF7">
      <w:pPr>
        <w:spacing w:after="0" w:line="240" w:lineRule="auto"/>
        <w:jc w:val="both"/>
        <w:rPr>
          <w:sz w:val="24"/>
          <w:szCs w:val="24"/>
        </w:rPr>
      </w:pPr>
    </w:p>
    <w:p w:rsidR="00916BF7" w:rsidRDefault="00CE64A6">
      <w:pPr>
        <w:spacing w:after="0" w:line="240" w:lineRule="auto"/>
        <w:jc w:val="both"/>
        <w:rPr>
          <w:sz w:val="24"/>
          <w:szCs w:val="24"/>
        </w:rPr>
      </w:pPr>
      <w:r>
        <w:rPr>
          <w:sz w:val="24"/>
          <w:szCs w:val="24"/>
        </w:rPr>
        <w:t xml:space="preserve">Mikroprojekty, które otrzymają dofinansowanie, będą zmierzać do osiągnięcia celu głównego i celów szczegółowych PROGRAMU FUNDUSZ INICJATYW OBYWATELSKICH NA LATA 2021-2030 NOWEFIO – EDYCJA 2022, </w:t>
      </w:r>
      <w:proofErr w:type="spellStart"/>
      <w:r>
        <w:rPr>
          <w:sz w:val="24"/>
          <w:szCs w:val="24"/>
        </w:rPr>
        <w:t>tj</w:t>
      </w:r>
      <w:proofErr w:type="spellEnd"/>
      <w:r>
        <w:rPr>
          <w:sz w:val="24"/>
          <w:szCs w:val="24"/>
        </w:rPr>
        <w:t xml:space="preserve">: zwiększenia zaangażowania obywateli i organizacji pozarządowych w życie publiczne; zwiększenia liczby inicjatyw oddolnych; wzrostu liczby obywateli zaangażowanych w działania organizacji pozarządowych i inicjatyw lokalnych; wzrostu partycypacji obywateli w sprawach publicznych; wzmocnienia potencjału III Sektora. W szczególności będą zmierzać do osiągnięcia celu głównego zadania publicznego  </w:t>
      </w:r>
      <w:r>
        <w:rPr>
          <w:i/>
          <w:sz w:val="24"/>
          <w:szCs w:val="24"/>
        </w:rPr>
        <w:t xml:space="preserve">Akademia lokalnej energii kobiet-program </w:t>
      </w:r>
      <w:proofErr w:type="spellStart"/>
      <w:r>
        <w:rPr>
          <w:i/>
          <w:sz w:val="24"/>
          <w:szCs w:val="24"/>
        </w:rPr>
        <w:t>mikrodotacji</w:t>
      </w:r>
      <w:proofErr w:type="spellEnd"/>
      <w:r>
        <w:rPr>
          <w:i/>
          <w:sz w:val="24"/>
          <w:szCs w:val="24"/>
        </w:rPr>
        <w:t xml:space="preserve"> i inicjatyw lokalnych dla jedenastu powiatów woj. Warmińsko-mazurskiego</w:t>
      </w:r>
      <w:r>
        <w:rPr>
          <w:sz w:val="24"/>
          <w:szCs w:val="24"/>
        </w:rPr>
        <w:t>: jest zwiększenie ilości inicjatyw oddolnych oraz wzrost poczucia „sprawczości”, aktywności obywatelskiej społeczności lokalnych z jedenastu powiatów woj. Warmińsko-mazurskiego (powiaty: nidzicki, szczycieński, działdowski, nowomiejski, olsztyński, kętrzyński, lidzbarski, giżycki, braniewski, mrągowski) poprzez aktywizację w zakresie działań pożytku publicznego mieszkanek terenów wiejskich poprzez:</w:t>
      </w:r>
    </w:p>
    <w:p w:rsidR="00916BF7" w:rsidRDefault="00CE64A6">
      <w:pPr>
        <w:spacing w:after="0" w:line="240" w:lineRule="auto"/>
        <w:jc w:val="both"/>
        <w:rPr>
          <w:sz w:val="24"/>
          <w:szCs w:val="24"/>
        </w:rPr>
      </w:pPr>
      <w:r>
        <w:rPr>
          <w:sz w:val="24"/>
          <w:szCs w:val="24"/>
        </w:rPr>
        <w:t>podniesienie wiedzy i praktycznych umiejętności z zakresu planowania działań i pozyskiwania środków na działania, wzmacniania rozwoju grup nieformalnych i</w:t>
      </w:r>
      <w:r w:rsidR="00460F91">
        <w:rPr>
          <w:sz w:val="24"/>
          <w:szCs w:val="24"/>
        </w:rPr>
        <w:t xml:space="preserve"> </w:t>
      </w:r>
      <w:r>
        <w:rPr>
          <w:sz w:val="24"/>
          <w:szCs w:val="24"/>
        </w:rPr>
        <w:t>organizacji kobiecych– wśród co najmniej 88 lokalnych liderek oraz realizację oddolnych inicjatyw przy wykorzystaniu minimum 20 grantów w okresie od 15 IV 2023  do 31 XII 2023.</w:t>
      </w:r>
    </w:p>
    <w:p w:rsidR="00916BF7" w:rsidRDefault="00916BF7">
      <w:pPr>
        <w:spacing w:after="0" w:line="240" w:lineRule="auto"/>
        <w:jc w:val="both"/>
        <w:rPr>
          <w:sz w:val="24"/>
          <w:szCs w:val="24"/>
        </w:rPr>
      </w:pPr>
    </w:p>
    <w:p w:rsidR="00916BF7" w:rsidRDefault="00916BF7">
      <w:pPr>
        <w:spacing w:after="0" w:line="240" w:lineRule="auto"/>
        <w:rPr>
          <w:sz w:val="24"/>
          <w:szCs w:val="24"/>
        </w:rPr>
      </w:pPr>
    </w:p>
    <w:p w:rsidR="00916BF7" w:rsidRDefault="00CE64A6">
      <w:pPr>
        <w:pStyle w:val="Nagwek1"/>
        <w:numPr>
          <w:ilvl w:val="0"/>
          <w:numId w:val="1"/>
        </w:numPr>
        <w:rPr>
          <w:b/>
        </w:rPr>
      </w:pPr>
      <w:bookmarkStart w:id="1" w:name="_heading=h.30j0zll" w:colFirst="0" w:colLast="0"/>
      <w:bookmarkEnd w:id="1"/>
      <w:r>
        <w:rPr>
          <w:b/>
        </w:rPr>
        <w:t>Operatorzy projektu</w:t>
      </w:r>
    </w:p>
    <w:p w:rsidR="00916BF7" w:rsidRDefault="00916BF7">
      <w:pPr>
        <w:spacing w:after="0" w:line="240" w:lineRule="auto"/>
        <w:rPr>
          <w:sz w:val="24"/>
          <w:szCs w:val="24"/>
        </w:rPr>
      </w:pPr>
    </w:p>
    <w:p w:rsidR="00916BF7" w:rsidRDefault="00CE64A6">
      <w:pPr>
        <w:spacing w:after="0" w:line="240" w:lineRule="auto"/>
        <w:jc w:val="center"/>
      </w:pPr>
      <w:r>
        <w:t>§3</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 xml:space="preserve">Operatorem Projektu jest SEN Stowarzyszenie Edukacji Nieformalnej z siedzibą w </w:t>
      </w:r>
      <w:r w:rsidR="006F07CA">
        <w:rPr>
          <w:sz w:val="24"/>
          <w:szCs w:val="24"/>
        </w:rPr>
        <w:t xml:space="preserve">Elgnówku </w:t>
      </w:r>
      <w:r>
        <w:rPr>
          <w:sz w:val="24"/>
          <w:szCs w:val="24"/>
        </w:rPr>
        <w:t>oraz  Stowarzyszenie Robimy bo Chcemy z siedzibą w Waszulkach</w:t>
      </w:r>
      <w:r w:rsidR="00460F91">
        <w:rPr>
          <w:sz w:val="24"/>
          <w:szCs w:val="24"/>
        </w:rPr>
        <w:t>.</w:t>
      </w:r>
    </w:p>
    <w:p w:rsidR="00916BF7" w:rsidRDefault="00916BF7">
      <w:pPr>
        <w:spacing w:after="0" w:line="240" w:lineRule="auto"/>
        <w:rPr>
          <w:sz w:val="24"/>
          <w:szCs w:val="24"/>
        </w:rPr>
      </w:pPr>
    </w:p>
    <w:p w:rsidR="00916BF7" w:rsidRDefault="00916BF7">
      <w:pPr>
        <w:spacing w:after="0" w:line="240" w:lineRule="auto"/>
        <w:rPr>
          <w:sz w:val="24"/>
          <w:szCs w:val="24"/>
        </w:rPr>
      </w:pPr>
    </w:p>
    <w:p w:rsidR="00916BF7" w:rsidRDefault="00CE64A6">
      <w:pPr>
        <w:pStyle w:val="Nagwek2"/>
        <w:numPr>
          <w:ilvl w:val="1"/>
          <w:numId w:val="1"/>
        </w:numPr>
      </w:pPr>
      <w:bookmarkStart w:id="2" w:name="_heading=h.1fob9te" w:colFirst="0" w:colLast="0"/>
      <w:bookmarkEnd w:id="2"/>
      <w:r>
        <w:t>Uprawnieni  do ubiegania się o środki</w:t>
      </w:r>
    </w:p>
    <w:p w:rsidR="00916BF7" w:rsidRDefault="00CE64A6">
      <w:pPr>
        <w:pStyle w:val="Nagwek3"/>
        <w:numPr>
          <w:ilvl w:val="2"/>
          <w:numId w:val="1"/>
        </w:numPr>
      </w:pPr>
      <w:bookmarkStart w:id="3" w:name="_heading=h.3znysh7" w:colFirst="0" w:colLast="0"/>
      <w:bookmarkEnd w:id="3"/>
      <w:r>
        <w:t>Uprawnione podmioty</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 konkursie mogą wziąć udział następujące rodzaje organizacji: </w:t>
      </w:r>
    </w:p>
    <w:p w:rsidR="00916BF7" w:rsidRDefault="00CE64A6">
      <w:pPr>
        <w:spacing w:after="0" w:line="240" w:lineRule="auto"/>
        <w:jc w:val="both"/>
        <w:rPr>
          <w:sz w:val="24"/>
          <w:szCs w:val="24"/>
        </w:rPr>
      </w:pPr>
      <w:r>
        <w:rPr>
          <w:sz w:val="24"/>
          <w:szCs w:val="24"/>
        </w:rPr>
        <w:lastRenderedPageBreak/>
        <w:t xml:space="preserve">a) </w:t>
      </w:r>
      <w:r>
        <w:rPr>
          <w:b/>
          <w:sz w:val="24"/>
          <w:szCs w:val="24"/>
        </w:rPr>
        <w:t>Młode organizacje pozarządowe</w:t>
      </w:r>
      <w:r>
        <w:rPr>
          <w:sz w:val="24"/>
          <w:szCs w:val="24"/>
        </w:rPr>
        <w:t xml:space="preserve"> mające siedzibę na terenie województwa warmińsko-mazurskiego (na terenie jedenastu powiatów objętych konkursem: bartoszycki, nidzicki, działdowski, szczycieński, nowomiejski, kętrzyński, olsztyński, mrągowski, braniewski, lidzbarski, giżycki), </w:t>
      </w:r>
      <w:r w:rsidRPr="00460F91">
        <w:rPr>
          <w:sz w:val="24"/>
          <w:szCs w:val="24"/>
        </w:rPr>
        <w:t xml:space="preserve">czyli organizacje, które zostały wpisane do KRS (lub innego, właściwego rejestru lub ewidencji) nie wcześniej niż </w:t>
      </w:r>
      <w:r w:rsidR="00CE19D3">
        <w:rPr>
          <w:sz w:val="24"/>
          <w:szCs w:val="24"/>
        </w:rPr>
        <w:t>60</w:t>
      </w:r>
      <w:r w:rsidRPr="00460F91">
        <w:rPr>
          <w:sz w:val="24"/>
          <w:szCs w:val="24"/>
        </w:rPr>
        <w:t xml:space="preserve"> miesięcy od dnia złożenia wniosku o </w:t>
      </w:r>
      <w:proofErr w:type="spellStart"/>
      <w:r w:rsidRPr="00460F91">
        <w:rPr>
          <w:sz w:val="24"/>
          <w:szCs w:val="24"/>
        </w:rPr>
        <w:t>mikrodotację</w:t>
      </w:r>
      <w:proofErr w:type="spellEnd"/>
      <w:r w:rsidRPr="00460F91">
        <w:rPr>
          <w:sz w:val="24"/>
          <w:szCs w:val="24"/>
        </w:rPr>
        <w:t xml:space="preserve">, w tym również podmiot wymieniony w art. 3 ust. 3 Ustawy o działalności pożytku publicznego i wolontariacie. Ponadto roczny budżet takiej organizacji nie może przekraczać </w:t>
      </w:r>
      <w:r w:rsidR="00CE19D3">
        <w:rPr>
          <w:sz w:val="24"/>
          <w:szCs w:val="24"/>
        </w:rPr>
        <w:t>30</w:t>
      </w:r>
      <w:r w:rsidRPr="00460F91">
        <w:rPr>
          <w:sz w:val="24"/>
          <w:szCs w:val="24"/>
        </w:rPr>
        <w:t xml:space="preserve"> tys. zł. (budżet rozumiany jako obrót za rok poprzedni). Z ubiegania się o </w:t>
      </w:r>
      <w:proofErr w:type="spellStart"/>
      <w:r w:rsidRPr="00460F91">
        <w:rPr>
          <w:sz w:val="24"/>
          <w:szCs w:val="24"/>
        </w:rPr>
        <w:t>mikrodotację</w:t>
      </w:r>
      <w:proofErr w:type="spellEnd"/>
      <w:r w:rsidRPr="00460F91">
        <w:rPr>
          <w:sz w:val="24"/>
          <w:szCs w:val="24"/>
        </w:rPr>
        <w:t xml:space="preserve"> w tym trybie wyłączone są oddziały terenowe organizacji nieposiadające osobowości prawnej. Podmioty te mogą starać się o </w:t>
      </w:r>
      <w:proofErr w:type="spellStart"/>
      <w:r w:rsidRPr="00460F91">
        <w:rPr>
          <w:sz w:val="24"/>
          <w:szCs w:val="24"/>
        </w:rPr>
        <w:t>mikrodotację</w:t>
      </w:r>
      <w:proofErr w:type="spellEnd"/>
      <w:r w:rsidRPr="00460F91">
        <w:rPr>
          <w:sz w:val="24"/>
          <w:szCs w:val="24"/>
        </w:rPr>
        <w:t xml:space="preserve"> z pozycji grupy nieformalnej.</w:t>
      </w:r>
    </w:p>
    <w:p w:rsidR="00916BF7" w:rsidRDefault="00CE64A6">
      <w:pPr>
        <w:spacing w:after="0" w:line="240" w:lineRule="auto"/>
        <w:jc w:val="both"/>
        <w:rPr>
          <w:sz w:val="24"/>
          <w:szCs w:val="24"/>
        </w:rPr>
      </w:pPr>
      <w:r>
        <w:rPr>
          <w:sz w:val="24"/>
          <w:szCs w:val="24"/>
        </w:rPr>
        <w:t xml:space="preserve">b) Obywatelskie </w:t>
      </w:r>
      <w:r>
        <w:rPr>
          <w:b/>
          <w:sz w:val="24"/>
          <w:szCs w:val="24"/>
        </w:rPr>
        <w:t>grupy nieformalne</w:t>
      </w:r>
      <w:r>
        <w:rPr>
          <w:sz w:val="24"/>
          <w:szCs w:val="24"/>
        </w:rPr>
        <w:t>, czyli grupy składające się z nie mniej niż trzech pełnoletnich osób, wspólnie realizujących lub chcących realizować działania w sferze pożytku publicznego, a nieposiadających osobowości prawnej. Członkowie grupy nieformalnej muszą być pełnoletni, posiadać pełną zdolność do czynności prawnych oraz zamieszkiwać na terenie województwa warmińsko-mazurskiego, na terenie jedenastu powiatów objętych projektem (bartoszycki, nidzicki, działdowski, szczycieński, nowomiejski, kętrzyński, olsztyński, mrągowski, braniewski, lidzbarski, giżycki). Grupa taka może ubiegać się o wsparcie realizacji mikroprojektu mieszczącego się w każdej ze sfer działalności pożytku publicznego. Członkowie obywatelskich grup nieformalnych nie mogą zasiadać w organach statutowych organizacji pozarządowych.</w:t>
      </w:r>
    </w:p>
    <w:p w:rsidR="00916BF7" w:rsidRDefault="00CE64A6">
      <w:pPr>
        <w:spacing w:after="0" w:line="240" w:lineRule="auto"/>
        <w:jc w:val="both"/>
        <w:rPr>
          <w:sz w:val="24"/>
          <w:szCs w:val="24"/>
        </w:rPr>
      </w:pPr>
      <w:r>
        <w:rPr>
          <w:sz w:val="24"/>
          <w:szCs w:val="24"/>
        </w:rPr>
        <w:t xml:space="preserve">c) </w:t>
      </w:r>
      <w:r>
        <w:rPr>
          <w:b/>
          <w:sz w:val="24"/>
          <w:szCs w:val="24"/>
        </w:rPr>
        <w:t>Samopomocowe grupy nieformalne</w:t>
      </w:r>
      <w:r>
        <w:rPr>
          <w:sz w:val="24"/>
          <w:szCs w:val="24"/>
        </w:rPr>
        <w:t>, czyli grupy składające się z nie mniej niż trzech pełnoletnich osób, których aktywne działanie skierowane jest na pokonywanie chorób, problemów natury psychicznej albo socjalnej, które dotyczą ich bezpośrednio albo ich bliskich. Celem ich pracy jest zmiana osobistych warunków życia. Członkowie grupy nieformalnej muszą być pełnoletni, posiadać pełną zdolność do czynności prawnych oraz zamieszkiwać na terenie jedenastu powiatów woj. warmińsko-mazurskiego (bartoszycki, nidzicki, działdowski, szczycieński, nowomiejski, kętrzyński, olsztyński, mrągowski, braniewski, lidzbarski, giżycki). Członkowie samopomocowych grup nieformalnych nie mogą zasiadać w organach statutowych organizacji pozarządowych.</w:t>
      </w:r>
    </w:p>
    <w:p w:rsidR="00916BF7" w:rsidRDefault="00CE64A6">
      <w:pPr>
        <w:spacing w:after="0" w:line="240" w:lineRule="auto"/>
        <w:jc w:val="both"/>
        <w:rPr>
          <w:sz w:val="24"/>
          <w:szCs w:val="24"/>
        </w:rPr>
      </w:pPr>
      <w:r>
        <w:rPr>
          <w:sz w:val="24"/>
          <w:szCs w:val="24"/>
        </w:rPr>
        <w:t>d) Patronackie organizacje pozarządowe, to organizacje, które składają i realizują projekt w imieniu i na rzecz grupy nieformalnej, która nie ma możliwości zrealizowania projektu samodzielnie. Formalnie realizatorem projektu jest organizacja patronacka. Organizacja patronacka nie musi spełniać kryteriów zawartych w §4 ust. a) Regulaminu.</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Każda uprawniona organizacja lub grupa nieformalna może złożyć tylko jeden wniosek. Jedna osoba może być członkiem tylko jednej grupy nieformalnej.</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§6</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 xml:space="preserve">W ramach konkursu można ubiegać się o </w:t>
      </w:r>
      <w:proofErr w:type="spellStart"/>
      <w:r>
        <w:rPr>
          <w:sz w:val="24"/>
          <w:szCs w:val="24"/>
        </w:rPr>
        <w:t>mikrogranty</w:t>
      </w:r>
      <w:proofErr w:type="spellEnd"/>
      <w:r>
        <w:rPr>
          <w:sz w:val="24"/>
          <w:szCs w:val="24"/>
        </w:rPr>
        <w:t xml:space="preserve"> w wysokości od 1 500 zł do 4 000 zł.</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§7</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 xml:space="preserve">W ramach projektu zorganizowany zostanie jeden konkurs </w:t>
      </w:r>
      <w:proofErr w:type="spellStart"/>
      <w:r>
        <w:rPr>
          <w:sz w:val="24"/>
          <w:szCs w:val="24"/>
        </w:rPr>
        <w:t>mikrograntowy</w:t>
      </w:r>
      <w:proofErr w:type="spellEnd"/>
      <w:r>
        <w:rPr>
          <w:sz w:val="24"/>
          <w:szCs w:val="24"/>
        </w:rPr>
        <w:t>, podczas którego</w:t>
      </w:r>
    </w:p>
    <w:p w:rsidR="00916BF7" w:rsidRDefault="00CE64A6">
      <w:pPr>
        <w:spacing w:after="0" w:line="240" w:lineRule="auto"/>
        <w:rPr>
          <w:sz w:val="24"/>
          <w:szCs w:val="24"/>
        </w:rPr>
      </w:pPr>
      <w:r>
        <w:rPr>
          <w:sz w:val="24"/>
          <w:szCs w:val="24"/>
        </w:rPr>
        <w:t>organizatorzy rozdadzą kwotę do 60 000 zł.</w:t>
      </w:r>
    </w:p>
    <w:p w:rsidR="00460F91" w:rsidRDefault="00CE64A6">
      <w:bookmarkStart w:id="4" w:name="_heading=h.2et92p0" w:colFirst="0" w:colLast="0"/>
      <w:bookmarkEnd w:id="4"/>
      <w:r>
        <w:lastRenderedPageBreak/>
        <w:t xml:space="preserve">  </w:t>
      </w:r>
    </w:p>
    <w:p w:rsidR="00916BF7" w:rsidRPr="00460F91" w:rsidRDefault="00CE64A6">
      <w:pPr>
        <w:rPr>
          <w:b/>
          <w:sz w:val="24"/>
          <w:szCs w:val="24"/>
        </w:rPr>
      </w:pPr>
      <w:r w:rsidRPr="00460F91">
        <w:rPr>
          <w:b/>
          <w:sz w:val="24"/>
          <w:szCs w:val="24"/>
        </w:rPr>
        <w:t>Jak ubiegać się o środki?</w:t>
      </w:r>
    </w:p>
    <w:p w:rsidR="00916BF7" w:rsidRDefault="00CE64A6">
      <w:pPr>
        <w:pStyle w:val="Nagwek3"/>
        <w:numPr>
          <w:ilvl w:val="2"/>
          <w:numId w:val="1"/>
        </w:numPr>
      </w:pPr>
      <w:bookmarkStart w:id="5" w:name="_heading=h.tyjcwt" w:colFirst="0" w:colLast="0"/>
      <w:bookmarkEnd w:id="5"/>
      <w:r>
        <w:t>Wniosek</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Aby ubiegać się o środki w konkursie grantowym należy przygotować wniosek na formularzu wniosku umieszczonym na stronie internetowej projektu ……  w zakładce „Dokumenty”. Wypełniony wniosek należy przesłać </w:t>
      </w:r>
      <w:sdt>
        <w:sdtPr>
          <w:tag w:val="goog_rdk_0"/>
          <w:id w:val="-473837816"/>
        </w:sdtPr>
        <w:sdtEndPr/>
        <w:sdtContent/>
      </w:sdt>
      <w:sdt>
        <w:sdtPr>
          <w:tag w:val="goog_rdk_1"/>
          <w:id w:val="-1136878531"/>
        </w:sdtPr>
        <w:sdtEndPr/>
        <w:sdtContent/>
      </w:sdt>
      <w:r>
        <w:rPr>
          <w:sz w:val="24"/>
          <w:szCs w:val="24"/>
        </w:rPr>
        <w:t>Operatorowi na adres</w:t>
      </w:r>
      <w:r>
        <w:rPr>
          <w:sz w:val="24"/>
          <w:szCs w:val="24"/>
        </w:rPr>
        <w:br/>
        <w:t xml:space="preserve"> e-mail: sen.olsztynek@wp.pl  Operator nie wymaga dosyłania drukowanej kopii wniosku.</w:t>
      </w:r>
    </w:p>
    <w:p w:rsidR="00916BF7" w:rsidRDefault="00916BF7">
      <w:pPr>
        <w:spacing w:after="0" w:line="240" w:lineRule="auto"/>
        <w:rPr>
          <w:sz w:val="24"/>
          <w:szCs w:val="24"/>
        </w:rPr>
      </w:pPr>
    </w:p>
    <w:p w:rsidR="00916BF7" w:rsidRDefault="00CE64A6">
      <w:pPr>
        <w:pStyle w:val="Nagwek3"/>
        <w:numPr>
          <w:ilvl w:val="2"/>
          <w:numId w:val="1"/>
        </w:numPr>
      </w:pPr>
      <w:bookmarkStart w:id="6" w:name="_heading=h.3dy6vkm" w:colFirst="0" w:colLast="0"/>
      <w:bookmarkEnd w:id="6"/>
      <w:r>
        <w:t>Załączniki</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§9</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Na etapie składania wniosku Operator nie wymaga załączania żadnych dodatkowych dokumentów (np. wypis z Krajowego Rejestru Sądowego). Wnioskodawcy składając wniosek i podpisując umowę oświadczają, że wszystkie dane podane we wniosku są zgodne ze stanem faktycznym i właściwymi rejestrami.</w:t>
      </w:r>
    </w:p>
    <w:p w:rsidR="00916BF7" w:rsidRDefault="00916BF7">
      <w:pPr>
        <w:spacing w:after="0" w:line="240" w:lineRule="auto"/>
        <w:jc w:val="both"/>
        <w:rPr>
          <w:sz w:val="24"/>
          <w:szCs w:val="24"/>
        </w:rPr>
      </w:pPr>
    </w:p>
    <w:p w:rsidR="00916BF7" w:rsidRDefault="00CE64A6">
      <w:pPr>
        <w:pStyle w:val="Nagwek3"/>
        <w:numPr>
          <w:ilvl w:val="2"/>
          <w:numId w:val="1"/>
        </w:numPr>
      </w:pPr>
      <w:bookmarkStart w:id="7" w:name="_heading=h.1t3h5sf" w:colFirst="0" w:colLast="0"/>
      <w:bookmarkEnd w:id="7"/>
      <w:r>
        <w:t>Nabór wniosków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§10</w:t>
      </w:r>
    </w:p>
    <w:p w:rsidR="00916BF7" w:rsidRDefault="00916BF7">
      <w:pPr>
        <w:spacing w:after="0" w:line="240" w:lineRule="auto"/>
        <w:rPr>
          <w:sz w:val="24"/>
          <w:szCs w:val="24"/>
        </w:rPr>
      </w:pPr>
    </w:p>
    <w:p w:rsidR="00916BF7" w:rsidRDefault="00CE64A6">
      <w:pPr>
        <w:spacing w:after="0" w:line="240" w:lineRule="auto"/>
        <w:jc w:val="both"/>
        <w:rPr>
          <w:sz w:val="24"/>
          <w:szCs w:val="24"/>
        </w:rPr>
      </w:pPr>
      <w:bookmarkStart w:id="8" w:name="_GoBack"/>
      <w:r>
        <w:rPr>
          <w:sz w:val="24"/>
          <w:szCs w:val="24"/>
        </w:rPr>
        <w:t xml:space="preserve">W ramach projektu ogłoszony zostanie nabór wniosków w konkursie </w:t>
      </w:r>
      <w:proofErr w:type="spellStart"/>
      <w:r>
        <w:rPr>
          <w:sz w:val="24"/>
          <w:szCs w:val="24"/>
        </w:rPr>
        <w:t>mikrograntowym</w:t>
      </w:r>
      <w:proofErr w:type="spellEnd"/>
      <w:r>
        <w:rPr>
          <w:sz w:val="24"/>
          <w:szCs w:val="24"/>
        </w:rPr>
        <w:t xml:space="preserve">. Nabór będzie trwał 35 dni. Nabór zostanie ogłoszony na stronie internetowej konkursu. Konkurs zostanie rozstrzygnięty w ciągu 14 dni kalendarzowych od zakończenia naboru. Wyniki naboru ogłoszone zostaną na stronie internetowej konkursu. </w:t>
      </w:r>
    </w:p>
    <w:bookmarkEnd w:id="8"/>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Mikroprojekty mogą rozpocząć się najwcześniej od dnia złożenia wniosku.  Na realizację projektów w konkursie </w:t>
      </w:r>
      <w:proofErr w:type="spellStart"/>
      <w:r>
        <w:rPr>
          <w:sz w:val="24"/>
          <w:szCs w:val="24"/>
        </w:rPr>
        <w:t>mikrograntowym</w:t>
      </w:r>
      <w:proofErr w:type="spellEnd"/>
      <w:r>
        <w:rPr>
          <w:sz w:val="24"/>
          <w:szCs w:val="24"/>
        </w:rPr>
        <w:t>, realizatorzy będą mieć do 6 miesięcy. Projekty mogą trwać maksymalnie do 31.10.2023. Projekty nie będą mogły trwać krócej niż 30 dni. Wydatki z dotacji można ponosić tylko w czasie trwania projektu.</w:t>
      </w:r>
    </w:p>
    <w:p w:rsidR="00916BF7" w:rsidRDefault="00916BF7">
      <w:pPr>
        <w:spacing w:after="0" w:line="240" w:lineRule="auto"/>
        <w:jc w:val="both"/>
        <w:rPr>
          <w:sz w:val="24"/>
          <w:szCs w:val="24"/>
        </w:rPr>
      </w:pPr>
    </w:p>
    <w:p w:rsidR="00916BF7" w:rsidRDefault="00CE64A6">
      <w:pPr>
        <w:pStyle w:val="Nagwek3"/>
        <w:numPr>
          <w:ilvl w:val="2"/>
          <w:numId w:val="1"/>
        </w:numPr>
      </w:pPr>
      <w:bookmarkStart w:id="9" w:name="_heading=h.4d34og8" w:colFirst="0" w:colLast="0"/>
      <w:bookmarkEnd w:id="9"/>
      <w:r>
        <w:t xml:space="preserve">Na co można przeznaczyć </w:t>
      </w:r>
      <w:proofErr w:type="spellStart"/>
      <w:r>
        <w:t>mikrodotację</w:t>
      </w:r>
      <w:proofErr w:type="spellEnd"/>
      <w:r>
        <w:t>?</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§12</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 ramach konkursu można ubiegać się o dofinansowanie mikroprojektu społecznego mieszczącego się w sferze działań pożytku publicznego, skierowanego na rozwiązywanie problemów: seniorów, młodzieży, osób zagrożonych wykluczeniem społecznym, kobiet , ich rodzin i społeczności lokalnych w szerszym rozumieniu. Beneficjenci </w:t>
      </w:r>
      <w:proofErr w:type="spellStart"/>
      <w:r>
        <w:rPr>
          <w:sz w:val="24"/>
          <w:szCs w:val="24"/>
        </w:rPr>
        <w:t>mikrodotacji</w:t>
      </w:r>
      <w:proofErr w:type="spellEnd"/>
      <w:r>
        <w:rPr>
          <w:sz w:val="24"/>
          <w:szCs w:val="24"/>
        </w:rPr>
        <w:t xml:space="preserve"> mieszkają na terenie wsi i małych miast powiatów woj. warmińsko-mazurskiego objętych konkursem. </w:t>
      </w:r>
    </w:p>
    <w:p w:rsidR="00916BF7" w:rsidRDefault="00916BF7">
      <w:pPr>
        <w:spacing w:after="0" w:line="240" w:lineRule="auto"/>
        <w:jc w:val="both"/>
        <w:rPr>
          <w:sz w:val="24"/>
          <w:szCs w:val="24"/>
        </w:rPr>
      </w:pPr>
    </w:p>
    <w:p w:rsidR="00916BF7" w:rsidRDefault="00CE64A6">
      <w:pPr>
        <w:pStyle w:val="Nagwek4"/>
        <w:numPr>
          <w:ilvl w:val="3"/>
          <w:numId w:val="1"/>
        </w:numPr>
        <w:rPr>
          <w:b/>
        </w:rPr>
      </w:pPr>
      <w:r>
        <w:rPr>
          <w:b/>
        </w:rPr>
        <w:t>Mikroprojekt społeczny</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§13</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Mikroprojekt społeczny jest to działanie z zakresu sfer pożytku publicznego (Art. 4. Ust. 1. ustawy o działalności pożytku publicznego i o wolontariacie):</w:t>
      </w:r>
    </w:p>
    <w:p w:rsidR="00916BF7" w:rsidRDefault="00CE64A6">
      <w:pPr>
        <w:spacing w:after="0" w:line="240" w:lineRule="auto"/>
        <w:jc w:val="both"/>
        <w:rPr>
          <w:sz w:val="24"/>
          <w:szCs w:val="24"/>
        </w:rPr>
      </w:pPr>
      <w:r>
        <w:rPr>
          <w:sz w:val="24"/>
          <w:szCs w:val="24"/>
        </w:rPr>
        <w:t>1. pomocy społecznej, w tym pomocy rodzinom i osobom w trudnej sytuacji życiowej oraz wyrównywania szans tych rodzin i osób;</w:t>
      </w:r>
    </w:p>
    <w:p w:rsidR="00916BF7" w:rsidRDefault="00CE64A6">
      <w:pPr>
        <w:spacing w:after="0" w:line="240" w:lineRule="auto"/>
        <w:jc w:val="both"/>
        <w:rPr>
          <w:sz w:val="24"/>
          <w:szCs w:val="24"/>
        </w:rPr>
      </w:pPr>
      <w:r>
        <w:rPr>
          <w:sz w:val="24"/>
          <w:szCs w:val="24"/>
        </w:rPr>
        <w:t>2. wspierania rodziny i systemu pieczy zastępczej;</w:t>
      </w:r>
    </w:p>
    <w:p w:rsidR="00916BF7" w:rsidRDefault="00CE64A6">
      <w:pPr>
        <w:spacing w:after="0" w:line="240" w:lineRule="auto"/>
        <w:jc w:val="both"/>
        <w:rPr>
          <w:sz w:val="24"/>
          <w:szCs w:val="24"/>
        </w:rPr>
      </w:pPr>
      <w:r>
        <w:rPr>
          <w:sz w:val="24"/>
          <w:szCs w:val="24"/>
        </w:rPr>
        <w:t>3. udzielania nieodpłatnej pomocy prawnej oraz zwiększania świadomości prawnej społeczeństwa;</w:t>
      </w:r>
    </w:p>
    <w:p w:rsidR="00916BF7" w:rsidRDefault="00CE64A6">
      <w:pPr>
        <w:spacing w:after="0" w:line="240" w:lineRule="auto"/>
        <w:jc w:val="both"/>
        <w:rPr>
          <w:sz w:val="24"/>
          <w:szCs w:val="24"/>
        </w:rPr>
      </w:pPr>
      <w:r>
        <w:rPr>
          <w:sz w:val="24"/>
          <w:szCs w:val="24"/>
        </w:rPr>
        <w:t>4. działalności na rzecz integracji i reintegracji zawodowej i społecznej osób zagrożonych wykluczeniem społecznym;</w:t>
      </w:r>
    </w:p>
    <w:p w:rsidR="00916BF7" w:rsidRDefault="00CE64A6">
      <w:pPr>
        <w:spacing w:after="0" w:line="240" w:lineRule="auto"/>
        <w:jc w:val="both"/>
        <w:rPr>
          <w:sz w:val="24"/>
          <w:szCs w:val="24"/>
        </w:rPr>
      </w:pPr>
      <w:r>
        <w:rPr>
          <w:sz w:val="24"/>
          <w:szCs w:val="24"/>
        </w:rPr>
        <w:t>5. działalności charytatywnej;</w:t>
      </w:r>
    </w:p>
    <w:p w:rsidR="00916BF7" w:rsidRDefault="00CE64A6">
      <w:pPr>
        <w:spacing w:after="0" w:line="240" w:lineRule="auto"/>
        <w:jc w:val="both"/>
        <w:rPr>
          <w:sz w:val="24"/>
          <w:szCs w:val="24"/>
        </w:rPr>
      </w:pPr>
      <w:r>
        <w:rPr>
          <w:sz w:val="24"/>
          <w:szCs w:val="24"/>
        </w:rPr>
        <w:t>6. podtrzymywania i upowszechniania tradycji narodowej, pielęgnowania polskości oraz rozwoju świadomości narodowej, obywatelskiej i kulturowej;</w:t>
      </w:r>
    </w:p>
    <w:p w:rsidR="00916BF7" w:rsidRDefault="00CE64A6">
      <w:pPr>
        <w:spacing w:after="0" w:line="240" w:lineRule="auto"/>
        <w:jc w:val="both"/>
        <w:rPr>
          <w:sz w:val="24"/>
          <w:szCs w:val="24"/>
        </w:rPr>
      </w:pPr>
      <w:r>
        <w:rPr>
          <w:sz w:val="24"/>
          <w:szCs w:val="24"/>
        </w:rPr>
        <w:t>7. działalności na rzecz mniejszości narodowych i etnicznych oraz języka regionalnego;</w:t>
      </w:r>
    </w:p>
    <w:p w:rsidR="00916BF7" w:rsidRDefault="00CE64A6">
      <w:pPr>
        <w:spacing w:after="0" w:line="240" w:lineRule="auto"/>
        <w:jc w:val="both"/>
        <w:rPr>
          <w:sz w:val="24"/>
          <w:szCs w:val="24"/>
        </w:rPr>
      </w:pPr>
      <w:r>
        <w:rPr>
          <w:sz w:val="24"/>
          <w:szCs w:val="24"/>
        </w:rPr>
        <w:t>8. działalności na rzecz integracji cudzoziemców;</w:t>
      </w:r>
    </w:p>
    <w:p w:rsidR="00916BF7" w:rsidRDefault="00CE64A6">
      <w:pPr>
        <w:spacing w:after="0" w:line="240" w:lineRule="auto"/>
        <w:jc w:val="both"/>
        <w:rPr>
          <w:sz w:val="24"/>
          <w:szCs w:val="24"/>
        </w:rPr>
      </w:pPr>
      <w:r>
        <w:rPr>
          <w:sz w:val="24"/>
          <w:szCs w:val="24"/>
        </w:rPr>
        <w:t>9. ochrony i promocji zdrowia;</w:t>
      </w:r>
    </w:p>
    <w:p w:rsidR="00916BF7" w:rsidRDefault="00CE64A6">
      <w:pPr>
        <w:spacing w:after="0" w:line="240" w:lineRule="auto"/>
        <w:jc w:val="both"/>
        <w:rPr>
          <w:sz w:val="24"/>
          <w:szCs w:val="24"/>
        </w:rPr>
      </w:pPr>
      <w:r>
        <w:rPr>
          <w:sz w:val="24"/>
          <w:szCs w:val="24"/>
        </w:rPr>
        <w:t>10. działalności na rzecz osób niepełnosprawnych;</w:t>
      </w:r>
    </w:p>
    <w:p w:rsidR="00916BF7" w:rsidRDefault="00CE64A6">
      <w:pPr>
        <w:spacing w:after="0" w:line="240" w:lineRule="auto"/>
        <w:jc w:val="both"/>
        <w:rPr>
          <w:sz w:val="24"/>
          <w:szCs w:val="24"/>
        </w:rPr>
      </w:pPr>
      <w:r>
        <w:rPr>
          <w:sz w:val="24"/>
          <w:szCs w:val="24"/>
        </w:rPr>
        <w:t>11. promocji zatrudnienia i aktywizacji zawodowej osób pozostających bez pracy i</w:t>
      </w:r>
    </w:p>
    <w:p w:rsidR="00916BF7" w:rsidRDefault="00CE64A6">
      <w:pPr>
        <w:spacing w:after="0" w:line="240" w:lineRule="auto"/>
        <w:jc w:val="both"/>
        <w:rPr>
          <w:sz w:val="24"/>
          <w:szCs w:val="24"/>
        </w:rPr>
      </w:pPr>
      <w:r>
        <w:rPr>
          <w:sz w:val="24"/>
          <w:szCs w:val="24"/>
        </w:rPr>
        <w:t>zagrożonych zwolnieniem z pracy;</w:t>
      </w:r>
    </w:p>
    <w:p w:rsidR="00916BF7" w:rsidRDefault="00CE64A6">
      <w:pPr>
        <w:spacing w:after="0" w:line="240" w:lineRule="auto"/>
        <w:jc w:val="both"/>
        <w:rPr>
          <w:sz w:val="24"/>
          <w:szCs w:val="24"/>
        </w:rPr>
      </w:pPr>
      <w:r>
        <w:rPr>
          <w:sz w:val="24"/>
          <w:szCs w:val="24"/>
        </w:rPr>
        <w:t>12. działalności na rzecz równych praw kobiet i mężczyzn;</w:t>
      </w:r>
    </w:p>
    <w:p w:rsidR="00916BF7" w:rsidRDefault="00CE64A6">
      <w:pPr>
        <w:spacing w:after="0" w:line="240" w:lineRule="auto"/>
        <w:jc w:val="both"/>
        <w:rPr>
          <w:sz w:val="24"/>
          <w:szCs w:val="24"/>
        </w:rPr>
      </w:pPr>
      <w:r>
        <w:rPr>
          <w:sz w:val="24"/>
          <w:szCs w:val="24"/>
        </w:rPr>
        <w:t>13. działalności na rzecz osób w wieku emerytalnym;</w:t>
      </w:r>
    </w:p>
    <w:p w:rsidR="00916BF7" w:rsidRDefault="00CE64A6">
      <w:pPr>
        <w:spacing w:after="0" w:line="240" w:lineRule="auto"/>
        <w:jc w:val="both"/>
        <w:rPr>
          <w:sz w:val="24"/>
          <w:szCs w:val="24"/>
        </w:rPr>
      </w:pPr>
      <w:r>
        <w:rPr>
          <w:sz w:val="24"/>
          <w:szCs w:val="24"/>
        </w:rPr>
        <w:t>14. działalności wspomagającej rozwój gospodarczy, w tym rozwój przedsiębiorczości;</w:t>
      </w:r>
    </w:p>
    <w:p w:rsidR="00916BF7" w:rsidRDefault="00CE64A6">
      <w:pPr>
        <w:spacing w:after="0" w:line="240" w:lineRule="auto"/>
        <w:jc w:val="both"/>
        <w:rPr>
          <w:sz w:val="24"/>
          <w:szCs w:val="24"/>
        </w:rPr>
      </w:pPr>
      <w:r>
        <w:rPr>
          <w:sz w:val="24"/>
          <w:szCs w:val="24"/>
        </w:rPr>
        <w:t>15. działalności wspomagającej rozwój techniki, wynalazczości i innowacyjności oraz rozpowszechnianie i wdrażanie nowych rozwiązań technicznych w praktyce gospodarczej;</w:t>
      </w:r>
    </w:p>
    <w:p w:rsidR="00916BF7" w:rsidRDefault="00CE64A6">
      <w:pPr>
        <w:spacing w:after="0" w:line="240" w:lineRule="auto"/>
        <w:jc w:val="both"/>
        <w:rPr>
          <w:sz w:val="24"/>
          <w:szCs w:val="24"/>
        </w:rPr>
      </w:pPr>
      <w:r>
        <w:rPr>
          <w:sz w:val="24"/>
          <w:szCs w:val="24"/>
        </w:rPr>
        <w:t>16. działalności wspomagającej rozwój wspólnot i społeczności lokalnych;</w:t>
      </w:r>
    </w:p>
    <w:p w:rsidR="00916BF7" w:rsidRDefault="00CE64A6">
      <w:pPr>
        <w:spacing w:after="0" w:line="240" w:lineRule="auto"/>
        <w:jc w:val="both"/>
        <w:rPr>
          <w:sz w:val="24"/>
          <w:szCs w:val="24"/>
        </w:rPr>
      </w:pPr>
      <w:r>
        <w:rPr>
          <w:sz w:val="24"/>
          <w:szCs w:val="24"/>
        </w:rPr>
        <w:t>17. nauki, szkolnictwa wyższego, edukacji, oświaty i wychowania;</w:t>
      </w:r>
    </w:p>
    <w:p w:rsidR="00916BF7" w:rsidRDefault="00CE64A6">
      <w:pPr>
        <w:spacing w:after="0" w:line="240" w:lineRule="auto"/>
        <w:jc w:val="both"/>
        <w:rPr>
          <w:sz w:val="24"/>
          <w:szCs w:val="24"/>
        </w:rPr>
      </w:pPr>
      <w:r>
        <w:rPr>
          <w:sz w:val="24"/>
          <w:szCs w:val="24"/>
        </w:rPr>
        <w:t>18. wypoczynku dzieci i młodzieży;</w:t>
      </w:r>
    </w:p>
    <w:p w:rsidR="00916BF7" w:rsidRDefault="00CE64A6">
      <w:pPr>
        <w:spacing w:after="0" w:line="240" w:lineRule="auto"/>
        <w:jc w:val="both"/>
        <w:rPr>
          <w:sz w:val="24"/>
          <w:szCs w:val="24"/>
        </w:rPr>
      </w:pPr>
      <w:r>
        <w:rPr>
          <w:sz w:val="24"/>
          <w:szCs w:val="24"/>
        </w:rPr>
        <w:t>19. kultury, sztuki, ochrony dóbr kultury i dziedzictwa narodowego;</w:t>
      </w:r>
    </w:p>
    <w:p w:rsidR="00916BF7" w:rsidRDefault="00CE64A6">
      <w:pPr>
        <w:spacing w:after="0" w:line="240" w:lineRule="auto"/>
        <w:jc w:val="both"/>
        <w:rPr>
          <w:sz w:val="24"/>
          <w:szCs w:val="24"/>
        </w:rPr>
      </w:pPr>
      <w:r>
        <w:rPr>
          <w:sz w:val="24"/>
          <w:szCs w:val="24"/>
        </w:rPr>
        <w:t>20. wspierania i upowszechniania kultury fizycznej;</w:t>
      </w:r>
    </w:p>
    <w:p w:rsidR="00916BF7" w:rsidRDefault="00CE64A6">
      <w:pPr>
        <w:spacing w:after="0" w:line="240" w:lineRule="auto"/>
        <w:jc w:val="both"/>
        <w:rPr>
          <w:sz w:val="24"/>
          <w:szCs w:val="24"/>
        </w:rPr>
      </w:pPr>
      <w:r>
        <w:rPr>
          <w:sz w:val="24"/>
          <w:szCs w:val="24"/>
        </w:rPr>
        <w:t>21. ekologii i ochrony zwierząt oraz ochrony dziedzictwa przyrodniczego;</w:t>
      </w:r>
    </w:p>
    <w:p w:rsidR="00916BF7" w:rsidRDefault="00CE64A6">
      <w:pPr>
        <w:spacing w:after="0" w:line="240" w:lineRule="auto"/>
        <w:jc w:val="both"/>
        <w:rPr>
          <w:sz w:val="24"/>
          <w:szCs w:val="24"/>
        </w:rPr>
      </w:pPr>
      <w:r>
        <w:rPr>
          <w:sz w:val="24"/>
          <w:szCs w:val="24"/>
        </w:rPr>
        <w:t>22. turystyki i krajoznawstwa;</w:t>
      </w:r>
    </w:p>
    <w:p w:rsidR="00916BF7" w:rsidRDefault="00CE64A6">
      <w:pPr>
        <w:spacing w:after="0" w:line="240" w:lineRule="auto"/>
        <w:jc w:val="both"/>
        <w:rPr>
          <w:sz w:val="24"/>
          <w:szCs w:val="24"/>
        </w:rPr>
      </w:pPr>
      <w:r>
        <w:rPr>
          <w:sz w:val="24"/>
          <w:szCs w:val="24"/>
        </w:rPr>
        <w:t>23. porządku i bezpieczeństwa publicznego;</w:t>
      </w:r>
    </w:p>
    <w:p w:rsidR="00916BF7" w:rsidRDefault="00CE64A6">
      <w:pPr>
        <w:spacing w:after="0" w:line="240" w:lineRule="auto"/>
        <w:jc w:val="both"/>
        <w:rPr>
          <w:sz w:val="24"/>
          <w:szCs w:val="24"/>
        </w:rPr>
      </w:pPr>
      <w:r>
        <w:rPr>
          <w:sz w:val="24"/>
          <w:szCs w:val="24"/>
        </w:rPr>
        <w:t>24. obronności państwa i działalności Sił Zbrojnych Rzeczypospolitej Polskiej;</w:t>
      </w:r>
    </w:p>
    <w:p w:rsidR="00916BF7" w:rsidRDefault="00CE64A6">
      <w:pPr>
        <w:spacing w:after="0" w:line="240" w:lineRule="auto"/>
        <w:jc w:val="both"/>
        <w:rPr>
          <w:sz w:val="24"/>
          <w:szCs w:val="24"/>
        </w:rPr>
      </w:pPr>
      <w:r>
        <w:rPr>
          <w:sz w:val="24"/>
          <w:szCs w:val="24"/>
        </w:rPr>
        <w:t>25. upowszechniania i ochrony wolności i praw człowieka oraz swobód obywatelskich, a</w:t>
      </w:r>
    </w:p>
    <w:p w:rsidR="00916BF7" w:rsidRDefault="00CE64A6">
      <w:pPr>
        <w:spacing w:after="0" w:line="240" w:lineRule="auto"/>
        <w:jc w:val="both"/>
        <w:rPr>
          <w:sz w:val="24"/>
          <w:szCs w:val="24"/>
        </w:rPr>
      </w:pPr>
      <w:r>
        <w:rPr>
          <w:sz w:val="24"/>
          <w:szCs w:val="24"/>
        </w:rPr>
        <w:t>także działań wspomagających rozwój demokracji;</w:t>
      </w:r>
    </w:p>
    <w:p w:rsidR="00916BF7" w:rsidRDefault="00CE64A6">
      <w:pPr>
        <w:spacing w:after="0" w:line="240" w:lineRule="auto"/>
        <w:jc w:val="both"/>
        <w:rPr>
          <w:sz w:val="24"/>
          <w:szCs w:val="24"/>
        </w:rPr>
      </w:pPr>
      <w:r>
        <w:rPr>
          <w:sz w:val="24"/>
          <w:szCs w:val="24"/>
        </w:rPr>
        <w:t>26. udzielania nieodpłatnego poradnictwa obywatelskiego;</w:t>
      </w:r>
    </w:p>
    <w:p w:rsidR="00916BF7" w:rsidRDefault="00CE64A6">
      <w:pPr>
        <w:spacing w:after="0" w:line="240" w:lineRule="auto"/>
        <w:jc w:val="both"/>
        <w:rPr>
          <w:sz w:val="24"/>
          <w:szCs w:val="24"/>
        </w:rPr>
      </w:pPr>
      <w:r>
        <w:rPr>
          <w:sz w:val="24"/>
          <w:szCs w:val="24"/>
        </w:rPr>
        <w:t>27. ratownictwa i ochrony ludności;</w:t>
      </w:r>
    </w:p>
    <w:p w:rsidR="00916BF7" w:rsidRDefault="00CE64A6">
      <w:pPr>
        <w:spacing w:after="0" w:line="240" w:lineRule="auto"/>
        <w:jc w:val="both"/>
        <w:rPr>
          <w:sz w:val="24"/>
          <w:szCs w:val="24"/>
        </w:rPr>
      </w:pPr>
      <w:r>
        <w:rPr>
          <w:sz w:val="24"/>
          <w:szCs w:val="24"/>
        </w:rPr>
        <w:t>28. pomocy ofiarom katastrof, klęsk żywiołowych, konfliktów zbrojnych i wojen w kraju i za granicą;</w:t>
      </w:r>
    </w:p>
    <w:p w:rsidR="00916BF7" w:rsidRDefault="00CE64A6">
      <w:pPr>
        <w:spacing w:after="0" w:line="240" w:lineRule="auto"/>
        <w:jc w:val="both"/>
        <w:rPr>
          <w:sz w:val="24"/>
          <w:szCs w:val="24"/>
        </w:rPr>
      </w:pPr>
      <w:r>
        <w:rPr>
          <w:sz w:val="24"/>
          <w:szCs w:val="24"/>
        </w:rPr>
        <w:t>29. upowszechniania i ochrony praw konsumentów;</w:t>
      </w:r>
    </w:p>
    <w:p w:rsidR="00916BF7" w:rsidRDefault="00CE64A6">
      <w:pPr>
        <w:spacing w:after="0" w:line="240" w:lineRule="auto"/>
        <w:jc w:val="both"/>
        <w:rPr>
          <w:sz w:val="24"/>
          <w:szCs w:val="24"/>
        </w:rPr>
      </w:pPr>
      <w:r>
        <w:rPr>
          <w:sz w:val="24"/>
          <w:szCs w:val="24"/>
        </w:rPr>
        <w:t>30. działalności na rzecz integracji europejskiej oraz rozwijania kontaktów i współpracy między społeczeństwami;</w:t>
      </w:r>
    </w:p>
    <w:p w:rsidR="00916BF7" w:rsidRDefault="00CE64A6">
      <w:pPr>
        <w:spacing w:after="0" w:line="240" w:lineRule="auto"/>
        <w:jc w:val="both"/>
        <w:rPr>
          <w:sz w:val="24"/>
          <w:szCs w:val="24"/>
        </w:rPr>
      </w:pPr>
      <w:r>
        <w:rPr>
          <w:sz w:val="24"/>
          <w:szCs w:val="24"/>
        </w:rPr>
        <w:t>31. promocji i organizacji wolontariatu;</w:t>
      </w:r>
    </w:p>
    <w:p w:rsidR="00916BF7" w:rsidRDefault="00CE64A6">
      <w:pPr>
        <w:spacing w:after="0" w:line="240" w:lineRule="auto"/>
        <w:jc w:val="both"/>
        <w:rPr>
          <w:sz w:val="24"/>
          <w:szCs w:val="24"/>
        </w:rPr>
      </w:pPr>
      <w:r>
        <w:rPr>
          <w:sz w:val="24"/>
          <w:szCs w:val="24"/>
        </w:rPr>
        <w:lastRenderedPageBreak/>
        <w:t>32. pomocy Polonii i Polakom za granicą;</w:t>
      </w:r>
    </w:p>
    <w:p w:rsidR="00916BF7" w:rsidRDefault="00CE64A6">
      <w:pPr>
        <w:spacing w:after="0" w:line="240" w:lineRule="auto"/>
        <w:jc w:val="both"/>
        <w:rPr>
          <w:sz w:val="24"/>
          <w:szCs w:val="24"/>
        </w:rPr>
      </w:pPr>
      <w:r>
        <w:rPr>
          <w:sz w:val="24"/>
          <w:szCs w:val="24"/>
        </w:rPr>
        <w:t>33. działalności na rzecz kombatantów i osób represjonowanych;</w:t>
      </w:r>
    </w:p>
    <w:p w:rsidR="00916BF7" w:rsidRDefault="00CE64A6">
      <w:pPr>
        <w:spacing w:after="0" w:line="240" w:lineRule="auto"/>
        <w:jc w:val="both"/>
        <w:rPr>
          <w:sz w:val="24"/>
          <w:szCs w:val="24"/>
        </w:rPr>
      </w:pPr>
      <w:r>
        <w:rPr>
          <w:sz w:val="24"/>
          <w:szCs w:val="24"/>
        </w:rPr>
        <w:t>34. promocji Rzeczypospolitej Polskiej za granicą;</w:t>
      </w:r>
    </w:p>
    <w:p w:rsidR="00916BF7" w:rsidRDefault="00CE64A6">
      <w:pPr>
        <w:spacing w:after="0" w:line="240" w:lineRule="auto"/>
        <w:jc w:val="both"/>
        <w:rPr>
          <w:sz w:val="24"/>
          <w:szCs w:val="24"/>
        </w:rPr>
      </w:pPr>
      <w:r>
        <w:rPr>
          <w:sz w:val="24"/>
          <w:szCs w:val="24"/>
        </w:rPr>
        <w:t>35. działalności na rzecz rodziny, macierzyństwa, rodzicielstwa, upowszechniania i</w:t>
      </w:r>
    </w:p>
    <w:p w:rsidR="00916BF7" w:rsidRDefault="00CE64A6">
      <w:pPr>
        <w:spacing w:after="0" w:line="240" w:lineRule="auto"/>
        <w:jc w:val="both"/>
        <w:rPr>
          <w:sz w:val="24"/>
          <w:szCs w:val="24"/>
        </w:rPr>
      </w:pPr>
      <w:r>
        <w:rPr>
          <w:sz w:val="24"/>
          <w:szCs w:val="24"/>
        </w:rPr>
        <w:t>ochrony praw dziecka;</w:t>
      </w:r>
    </w:p>
    <w:p w:rsidR="00916BF7" w:rsidRDefault="00CE64A6">
      <w:pPr>
        <w:spacing w:after="0" w:line="240" w:lineRule="auto"/>
        <w:jc w:val="both"/>
        <w:rPr>
          <w:sz w:val="24"/>
          <w:szCs w:val="24"/>
        </w:rPr>
      </w:pPr>
      <w:r>
        <w:rPr>
          <w:sz w:val="24"/>
          <w:szCs w:val="24"/>
        </w:rPr>
        <w:t>36. przeciwdziałania uzależnieniom i patologiom społecznym;</w:t>
      </w:r>
    </w:p>
    <w:p w:rsidR="00916BF7" w:rsidRDefault="00CE64A6">
      <w:pPr>
        <w:spacing w:after="0" w:line="240" w:lineRule="auto"/>
        <w:jc w:val="both"/>
        <w:rPr>
          <w:sz w:val="24"/>
          <w:szCs w:val="24"/>
        </w:rPr>
      </w:pPr>
      <w:r>
        <w:rPr>
          <w:sz w:val="24"/>
          <w:szCs w:val="24"/>
        </w:rPr>
        <w:t>37. rewitalizacji;</w:t>
      </w:r>
    </w:p>
    <w:p w:rsidR="00916BF7" w:rsidRDefault="00CE64A6">
      <w:pPr>
        <w:spacing w:after="0" w:line="240" w:lineRule="auto"/>
        <w:jc w:val="both"/>
        <w:rPr>
          <w:sz w:val="24"/>
          <w:szCs w:val="24"/>
        </w:rPr>
      </w:pPr>
      <w:r>
        <w:rPr>
          <w:sz w:val="24"/>
          <w:szCs w:val="24"/>
        </w:rPr>
        <w:t>38. działalności na rzecz organizacji pozarządowych oraz podmiotów wymienionych w</w:t>
      </w:r>
    </w:p>
    <w:p w:rsidR="00916BF7" w:rsidRDefault="00CE64A6">
      <w:pPr>
        <w:spacing w:after="0" w:line="240" w:lineRule="auto"/>
        <w:jc w:val="both"/>
        <w:rPr>
          <w:sz w:val="24"/>
          <w:szCs w:val="24"/>
        </w:rPr>
      </w:pPr>
      <w:r>
        <w:rPr>
          <w:sz w:val="24"/>
          <w:szCs w:val="24"/>
        </w:rPr>
        <w:t>art. 3 ust. 3 ustawy o działalności pożytku publicznego i o wolontariacie, w zakresie określonym w pkt 1-32.</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§14</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Działania zaplanowane w projekcie powinny być skierowane do mieszkańców, w szczególności mieszkanek województwa warmińsko-mazurskiego (pow. nidzicki, szczycieński, działdowski, nowomiejski, olsztyński, kętrzyński, lidzbarski, giżycki, braniewski, mrągowski).</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§15</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 xml:space="preserve">W przypadku organizacji pozarządowych ze środków </w:t>
      </w:r>
      <w:proofErr w:type="spellStart"/>
      <w:r>
        <w:rPr>
          <w:sz w:val="24"/>
          <w:szCs w:val="24"/>
        </w:rPr>
        <w:t>mikrodotacji</w:t>
      </w:r>
      <w:proofErr w:type="spellEnd"/>
      <w:r>
        <w:rPr>
          <w:sz w:val="24"/>
          <w:szCs w:val="24"/>
        </w:rPr>
        <w:t xml:space="preserve"> finansowane mogą być</w:t>
      </w:r>
    </w:p>
    <w:p w:rsidR="00916BF7" w:rsidRDefault="00CE64A6">
      <w:pPr>
        <w:spacing w:after="0" w:line="240" w:lineRule="auto"/>
        <w:rPr>
          <w:sz w:val="24"/>
          <w:szCs w:val="24"/>
        </w:rPr>
      </w:pPr>
      <w:r>
        <w:rPr>
          <w:sz w:val="24"/>
          <w:szCs w:val="24"/>
        </w:rPr>
        <w:t>jedynie działania mieszczące się w zakresie działalności statutowej nieodpłatnej i odpłatnej.</w:t>
      </w:r>
    </w:p>
    <w:p w:rsidR="00916BF7" w:rsidRDefault="00CE64A6">
      <w:pPr>
        <w:spacing w:after="0" w:line="240" w:lineRule="auto"/>
        <w:rPr>
          <w:sz w:val="24"/>
          <w:szCs w:val="24"/>
        </w:rPr>
      </w:pPr>
      <w:r>
        <w:rPr>
          <w:sz w:val="24"/>
          <w:szCs w:val="24"/>
        </w:rPr>
        <w:t>Tym samym, środki nie mogą być przeznaczone na finansowanie działalności gospodarczej.</w:t>
      </w:r>
    </w:p>
    <w:p w:rsidR="00916BF7" w:rsidRDefault="00916BF7">
      <w:pPr>
        <w:spacing w:after="0" w:line="240" w:lineRule="auto"/>
        <w:rPr>
          <w:sz w:val="24"/>
          <w:szCs w:val="24"/>
        </w:rPr>
      </w:pPr>
    </w:p>
    <w:p w:rsidR="00916BF7" w:rsidRDefault="00CE64A6">
      <w:pPr>
        <w:pStyle w:val="Nagwek4"/>
        <w:numPr>
          <w:ilvl w:val="3"/>
          <w:numId w:val="1"/>
        </w:numPr>
        <w:rPr>
          <w:b/>
        </w:rPr>
      </w:pPr>
      <w:r>
        <w:rPr>
          <w:b/>
        </w:rPr>
        <w:t>Wkład własny</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w:t>
      </w:r>
      <w:r w:rsidR="00460F91">
        <w:rPr>
          <w:sz w:val="24"/>
          <w:szCs w:val="24"/>
        </w:rPr>
        <w:t>6</w:t>
      </w:r>
    </w:p>
    <w:p w:rsidR="00916BF7" w:rsidRDefault="00916BF7">
      <w:pPr>
        <w:spacing w:after="0" w:line="240" w:lineRule="auto"/>
        <w:rPr>
          <w:sz w:val="24"/>
          <w:szCs w:val="24"/>
        </w:rPr>
      </w:pPr>
    </w:p>
    <w:p w:rsidR="00916BF7" w:rsidRDefault="00CE64A6">
      <w:pPr>
        <w:spacing w:after="0" w:line="240" w:lineRule="auto"/>
        <w:rPr>
          <w:sz w:val="24"/>
          <w:szCs w:val="24"/>
        </w:rPr>
      </w:pPr>
      <w:r w:rsidRPr="00460F91">
        <w:rPr>
          <w:sz w:val="24"/>
          <w:szCs w:val="24"/>
        </w:rPr>
        <w:t xml:space="preserve">Nie przewiduje się wnoszenia wkładu własnego finansowego przez </w:t>
      </w:r>
      <w:sdt>
        <w:sdtPr>
          <w:tag w:val="goog_rdk_6"/>
          <w:id w:val="103077461"/>
        </w:sdtPr>
        <w:sdtEndPr/>
        <w:sdtContent/>
      </w:sdt>
      <w:r w:rsidRPr="00460F91">
        <w:rPr>
          <w:sz w:val="24"/>
          <w:szCs w:val="24"/>
        </w:rPr>
        <w:t>Wnioskodawców.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w:t>
      </w:r>
      <w:r w:rsidR="00460F91">
        <w:rPr>
          <w:sz w:val="24"/>
          <w:szCs w:val="24"/>
        </w:rPr>
        <w:t>7</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Wartość mikroprojektu to łączna wartość dotacji i wkładu własnego osobowego Wnioskodawcy. Wkład własny to środki własne niefinansowe wnoszone do mikroprojektu przez Wnioskodawcę, np. w postaci nieodpłatnej pracy na rzecz mikroprojektu, czyli wolontariatu. Wymagane jest wniesienie wkładu własnego niefinansowego w wysokości min. 10% wnioskowanej dotacji.</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§1</w:t>
      </w:r>
      <w:r w:rsidR="00460F91">
        <w:rPr>
          <w:sz w:val="24"/>
          <w:szCs w:val="24"/>
        </w:rPr>
        <w:t>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Wnioskodawcy zobowiązani są do niepobierania świadczeń pieniężnych od odbiorców realizowanych przez nich mikroprojektów.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w:t>
      </w:r>
      <w:r w:rsidR="00460F91">
        <w:rPr>
          <w:sz w:val="24"/>
          <w:szCs w:val="24"/>
        </w:rPr>
        <w:t>19</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lastRenderedPageBreak/>
        <w:t>Za środki własne niefinansowe uważa się środki o charakterze osobowym lub rzeczowym, niepowodującym powstania faktycznego wydatku pieniężnego. Wnioskodawca jest zobowiązany do przedstawienia we wniosku kalkulacji wkładu własnego. Wkładem własnym</w:t>
      </w:r>
    </w:p>
    <w:p w:rsidR="00916BF7" w:rsidRDefault="00CE64A6">
      <w:pPr>
        <w:spacing w:after="0" w:line="240" w:lineRule="auto"/>
        <w:jc w:val="both"/>
        <w:rPr>
          <w:sz w:val="24"/>
          <w:szCs w:val="24"/>
        </w:rPr>
      </w:pPr>
      <w:r>
        <w:rPr>
          <w:sz w:val="24"/>
          <w:szCs w:val="24"/>
        </w:rPr>
        <w:t>niefinansowym może być świadczenie wolontariatu lub praca społeczna członków organizacji.</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§20</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Stawki obowiązujące w konkursie: </w:t>
      </w:r>
      <w:r>
        <w:rPr>
          <w:i/>
          <w:sz w:val="24"/>
          <w:szCs w:val="24"/>
        </w:rPr>
        <w:t>Akademia Empatycznych Kobiet „W rękach kobiet”-rozwój liderek lokalnych społeczności Warmii i Mazur</w:t>
      </w:r>
      <w:r>
        <w:rPr>
          <w:sz w:val="24"/>
          <w:szCs w:val="24"/>
        </w:rPr>
        <w:t xml:space="preserve"> określone są w następujący sposób:</w:t>
      </w:r>
    </w:p>
    <w:p w:rsidR="00916BF7" w:rsidRDefault="00CE64A6">
      <w:pPr>
        <w:spacing w:after="0" w:line="240" w:lineRule="auto"/>
        <w:jc w:val="both"/>
        <w:rPr>
          <w:sz w:val="24"/>
          <w:szCs w:val="24"/>
        </w:rPr>
      </w:pPr>
      <w:r>
        <w:rPr>
          <w:sz w:val="24"/>
          <w:szCs w:val="24"/>
        </w:rPr>
        <w:t>- godzina prac administracyjnych i pomocniczych wyceniona jest na 30 zł;</w:t>
      </w:r>
    </w:p>
    <w:p w:rsidR="00916BF7" w:rsidRDefault="00CE64A6">
      <w:pPr>
        <w:spacing w:after="0" w:line="240" w:lineRule="auto"/>
        <w:jc w:val="both"/>
        <w:rPr>
          <w:sz w:val="24"/>
          <w:szCs w:val="24"/>
        </w:rPr>
      </w:pPr>
      <w:r>
        <w:rPr>
          <w:sz w:val="24"/>
          <w:szCs w:val="24"/>
        </w:rPr>
        <w:t xml:space="preserve">- </w:t>
      </w:r>
      <w:r w:rsidRPr="00460F91">
        <w:rPr>
          <w:sz w:val="24"/>
          <w:szCs w:val="24"/>
        </w:rPr>
        <w:t>w przypadku prac ekspertów i specjalistów godzina pracy nie może przekroczyć kwoty</w:t>
      </w:r>
      <w:r w:rsidR="00460F91">
        <w:rPr>
          <w:sz w:val="24"/>
          <w:szCs w:val="24"/>
        </w:rPr>
        <w:t xml:space="preserve"> </w:t>
      </w:r>
      <w:sdt>
        <w:sdtPr>
          <w:tag w:val="goog_rdk_7"/>
          <w:id w:val="-136118994"/>
        </w:sdtPr>
        <w:sdtEndPr/>
        <w:sdtContent/>
      </w:sdt>
      <w:r w:rsidRPr="00460F91">
        <w:rPr>
          <w:sz w:val="24"/>
          <w:szCs w:val="24"/>
        </w:rPr>
        <w:t>1</w:t>
      </w:r>
      <w:r w:rsidR="00460F91" w:rsidRPr="00460F91">
        <w:rPr>
          <w:sz w:val="24"/>
          <w:szCs w:val="24"/>
        </w:rPr>
        <w:t>5</w:t>
      </w:r>
      <w:r w:rsidRPr="00460F91">
        <w:rPr>
          <w:sz w:val="24"/>
          <w:szCs w:val="24"/>
        </w:rPr>
        <w:t>0 zł.</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§21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Niedopuszczalne jest wykonywanie przez jedną osobę tych samych zadań na podstawie</w:t>
      </w:r>
    </w:p>
    <w:p w:rsidR="00916BF7" w:rsidRDefault="00CE64A6">
      <w:pPr>
        <w:spacing w:after="0" w:line="240" w:lineRule="auto"/>
        <w:jc w:val="both"/>
        <w:rPr>
          <w:sz w:val="24"/>
          <w:szCs w:val="24"/>
        </w:rPr>
      </w:pPr>
      <w:r>
        <w:rPr>
          <w:sz w:val="24"/>
          <w:szCs w:val="24"/>
        </w:rPr>
        <w:t xml:space="preserve">umowy o pracę i porozumienia </w:t>
      </w:r>
      <w:proofErr w:type="spellStart"/>
      <w:r>
        <w:rPr>
          <w:sz w:val="24"/>
          <w:szCs w:val="24"/>
        </w:rPr>
        <w:t>wolontariackiego</w:t>
      </w:r>
      <w:proofErr w:type="spellEnd"/>
      <w:r>
        <w:rPr>
          <w:sz w:val="24"/>
          <w:szCs w:val="24"/>
        </w:rPr>
        <w:t>.</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2</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 przypadku wnoszenia na rzecz mikroprojektu środków własnych rzeczowych wkład własny wyceniany jest na podstawie wartości rynkowej. Na etapie realizacji mikroprojektu wkład własny powinien być rozliczany na podstawie umowy użyczenia np. sala na warsztaty, sprzęt lub </w:t>
      </w:r>
      <w:r w:rsidRPr="00460F91">
        <w:rPr>
          <w:sz w:val="24"/>
          <w:szCs w:val="24"/>
        </w:rPr>
        <w:t xml:space="preserve">umów/ porozumień </w:t>
      </w:r>
      <w:sdt>
        <w:sdtPr>
          <w:tag w:val="goog_rdk_9"/>
          <w:id w:val="893087231"/>
        </w:sdtPr>
        <w:sdtEndPr/>
        <w:sdtContent/>
      </w:sdt>
      <w:sdt>
        <w:sdtPr>
          <w:tag w:val="goog_rdk_10"/>
          <w:id w:val="512582015"/>
        </w:sdtPr>
        <w:sdtEndPr/>
        <w:sdtContent/>
      </w:sdt>
      <w:proofErr w:type="spellStart"/>
      <w:r w:rsidRPr="00460F91">
        <w:rPr>
          <w:sz w:val="24"/>
          <w:szCs w:val="24"/>
        </w:rPr>
        <w:t>wolontariackich</w:t>
      </w:r>
      <w:proofErr w:type="spellEnd"/>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3</w:t>
      </w:r>
    </w:p>
    <w:p w:rsidR="00916BF7" w:rsidRDefault="00CE64A6">
      <w:pPr>
        <w:spacing w:after="0" w:line="240" w:lineRule="auto"/>
        <w:rPr>
          <w:sz w:val="24"/>
          <w:szCs w:val="24"/>
        </w:rPr>
      </w:pPr>
      <w:r>
        <w:rPr>
          <w:sz w:val="24"/>
          <w:szCs w:val="24"/>
        </w:rPr>
        <w:t>Wkład własny podlega takim samym regułom kwalifikowalności jak wydatki ponoszone w ramach dotacji, zgodnie z Regulaminem.</w:t>
      </w:r>
    </w:p>
    <w:p w:rsidR="00916BF7" w:rsidRDefault="00916BF7">
      <w:pPr>
        <w:spacing w:after="0" w:line="240" w:lineRule="auto"/>
        <w:rPr>
          <w:sz w:val="24"/>
          <w:szCs w:val="24"/>
        </w:rPr>
      </w:pPr>
    </w:p>
    <w:p w:rsidR="00916BF7" w:rsidRDefault="00CE64A6">
      <w:pPr>
        <w:pStyle w:val="Nagwek3"/>
        <w:numPr>
          <w:ilvl w:val="2"/>
          <w:numId w:val="1"/>
        </w:numPr>
      </w:pPr>
      <w:bookmarkStart w:id="10" w:name="_heading=h.2s8eyo1" w:colFirst="0" w:colLast="0"/>
      <w:bookmarkEnd w:id="10"/>
      <w:r>
        <w:t>Kwalifikowalność wydatków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4</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Do kwalifikowalności wydatków stosuje się regulacje ujęte w Regulaminie Konkursu FIO.</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5</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W szczególności wydatki w ramach konkursu „Akademia Empatycznych Kobiet „W rękach kobiet”-rozwój liderek lokalnych społeczności Warmii i Mazur” są kwalifikowalne, jeżeli:</w:t>
      </w:r>
    </w:p>
    <w:p w:rsidR="00916BF7" w:rsidRDefault="00CE64A6">
      <w:pPr>
        <w:spacing w:after="0" w:line="240" w:lineRule="auto"/>
        <w:rPr>
          <w:sz w:val="24"/>
          <w:szCs w:val="24"/>
        </w:rPr>
      </w:pPr>
      <w:r>
        <w:rPr>
          <w:sz w:val="24"/>
          <w:szCs w:val="24"/>
        </w:rPr>
        <w:t>1. są niezbędne dla realizacji mikroprojektu,</w:t>
      </w:r>
    </w:p>
    <w:p w:rsidR="00916BF7" w:rsidRDefault="00CE64A6">
      <w:pPr>
        <w:spacing w:after="0" w:line="240" w:lineRule="auto"/>
        <w:rPr>
          <w:sz w:val="24"/>
          <w:szCs w:val="24"/>
        </w:rPr>
      </w:pPr>
      <w:r>
        <w:rPr>
          <w:sz w:val="24"/>
          <w:szCs w:val="24"/>
        </w:rPr>
        <w:t>2. są racjonalne i efektywne (są racjonalnie skalkulowane w oparciu o ceny rynkowe),</w:t>
      </w:r>
    </w:p>
    <w:p w:rsidR="00916BF7" w:rsidRDefault="00CE64A6">
      <w:pPr>
        <w:spacing w:after="0" w:line="240" w:lineRule="auto"/>
        <w:rPr>
          <w:sz w:val="24"/>
          <w:szCs w:val="24"/>
        </w:rPr>
      </w:pPr>
      <w:r>
        <w:rPr>
          <w:sz w:val="24"/>
          <w:szCs w:val="24"/>
        </w:rPr>
        <w:t>3. zostały przewidziane w budżecie mikroprojektu,</w:t>
      </w:r>
    </w:p>
    <w:p w:rsidR="00916BF7" w:rsidRDefault="00CE64A6">
      <w:pPr>
        <w:spacing w:after="0" w:line="240" w:lineRule="auto"/>
        <w:rPr>
          <w:sz w:val="24"/>
          <w:szCs w:val="24"/>
        </w:rPr>
      </w:pPr>
      <w:r>
        <w:rPr>
          <w:sz w:val="24"/>
          <w:szCs w:val="24"/>
        </w:rPr>
        <w:t>4. zostały faktycznie poniesione w okresie realizacji mikroprojektu,</w:t>
      </w:r>
    </w:p>
    <w:p w:rsidR="00916BF7" w:rsidRDefault="00CE64A6">
      <w:pPr>
        <w:spacing w:after="0" w:line="240" w:lineRule="auto"/>
        <w:rPr>
          <w:sz w:val="24"/>
          <w:szCs w:val="24"/>
        </w:rPr>
      </w:pPr>
      <w:r>
        <w:rPr>
          <w:sz w:val="24"/>
          <w:szCs w:val="24"/>
        </w:rPr>
        <w:t>5. zostały udokumentowane zgodnie z przepisami prawa (ustawa o rachunkowości),</w:t>
      </w:r>
    </w:p>
    <w:p w:rsidR="00916BF7" w:rsidRDefault="00CE64A6">
      <w:pPr>
        <w:spacing w:after="0" w:line="240" w:lineRule="auto"/>
        <w:rPr>
          <w:sz w:val="24"/>
          <w:szCs w:val="24"/>
        </w:rPr>
      </w:pPr>
      <w:r>
        <w:rPr>
          <w:sz w:val="24"/>
          <w:szCs w:val="24"/>
        </w:rPr>
        <w:t>6. są zgodne z odrębnymi przepisami prawa powszechnie obowiązującego.</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6</w:t>
      </w:r>
    </w:p>
    <w:p w:rsidR="00916BF7" w:rsidRDefault="00916BF7">
      <w:pPr>
        <w:spacing w:after="0" w:line="240" w:lineRule="auto"/>
        <w:rPr>
          <w:sz w:val="24"/>
          <w:szCs w:val="24"/>
        </w:rPr>
      </w:pPr>
    </w:p>
    <w:p w:rsidR="00916BF7" w:rsidRDefault="00CE64A6">
      <w:pPr>
        <w:spacing w:after="0" w:line="240" w:lineRule="auto"/>
        <w:rPr>
          <w:b/>
          <w:sz w:val="24"/>
          <w:szCs w:val="24"/>
        </w:rPr>
      </w:pPr>
      <w:r>
        <w:rPr>
          <w:b/>
          <w:sz w:val="24"/>
          <w:szCs w:val="24"/>
        </w:rPr>
        <w:t>Szczegółowe zasady realizacji projektów przez grupy nieformalne i samopomocowe realizujące projekty samodzielnie (bez użyczenia osobowości prawnej)</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Grupy nieformalne realizujące projekty osobiście, bez korzystania z osobowości prawnej stowarzyszenia lub fundacji, obowiązują specjalne procedury wydatkowania środków przyznanego dofinansowania, w tym w szczególności zasady:</w:t>
      </w:r>
    </w:p>
    <w:p w:rsidR="00916BF7" w:rsidRDefault="00CE64A6">
      <w:pPr>
        <w:spacing w:after="0" w:line="240" w:lineRule="auto"/>
        <w:jc w:val="both"/>
        <w:rPr>
          <w:sz w:val="24"/>
          <w:szCs w:val="24"/>
        </w:rPr>
      </w:pPr>
      <w:r>
        <w:rPr>
          <w:sz w:val="24"/>
          <w:szCs w:val="24"/>
        </w:rPr>
        <w:t>Umowa dotacji podpisywana jest z 3 osobami fizycznymi reprezentującymi grupę nieformalną, wskazanymi we wniosku.</w:t>
      </w:r>
    </w:p>
    <w:p w:rsidR="00916BF7" w:rsidRDefault="00CE64A6">
      <w:pPr>
        <w:spacing w:after="0" w:line="240" w:lineRule="auto"/>
        <w:jc w:val="both"/>
        <w:rPr>
          <w:sz w:val="24"/>
          <w:szCs w:val="24"/>
        </w:rPr>
      </w:pPr>
      <w:r>
        <w:rPr>
          <w:sz w:val="24"/>
          <w:szCs w:val="24"/>
        </w:rPr>
        <w:t>Środki dotacji nie podlegają bezpośredniej wypłacie członkom grupy nieformalnej. Płatności realizowane są poprzez przedkładanie rachunków, faktur i innych dokumentów księgowych, wystawionych na  jednego z Operatorów (na tego z którym grupa podpisała umowę): SEN Stowarzyszenie Edukacji Nieformalnej lub Stowarzyszenie Robimy bo Chcemy, ich zapłatę, a w przypadku płatności gotówkowych poprzez refundację poniesionych kosztów.</w:t>
      </w:r>
    </w:p>
    <w:p w:rsidR="00916BF7" w:rsidRDefault="00CE64A6">
      <w:pPr>
        <w:spacing w:after="0" w:line="240" w:lineRule="auto"/>
        <w:jc w:val="both"/>
        <w:rPr>
          <w:sz w:val="24"/>
          <w:szCs w:val="24"/>
        </w:rPr>
      </w:pPr>
      <w:r>
        <w:rPr>
          <w:sz w:val="24"/>
          <w:szCs w:val="24"/>
        </w:rPr>
        <w:t xml:space="preserve">W uzasadnionych przypadkach, każdorazowo na wniosek grupy nieformalnej Operator może udzielić przedstawicielowi grupy nieformalnej pełnomocnictwa do dokonywania zakupu towarów i usług niezbędnych do wsparcia realizacji lokalnego przedsięwzięcia lub może zawrzeć porozumienie </w:t>
      </w:r>
      <w:proofErr w:type="spellStart"/>
      <w:r>
        <w:rPr>
          <w:sz w:val="24"/>
          <w:szCs w:val="24"/>
        </w:rPr>
        <w:t>wolontariackie</w:t>
      </w:r>
      <w:proofErr w:type="spellEnd"/>
      <w:r>
        <w:rPr>
          <w:sz w:val="24"/>
          <w:szCs w:val="24"/>
        </w:rPr>
        <w:t>, co stanowić będzie podstawę do wypłacenia przedstawicielowi grupy nieformalnej / osobie, z którą zawarte zostało porozumienie wolontariacie, zaliczki na pokrycie kosztów przedsięwzięcia.</w:t>
      </w:r>
    </w:p>
    <w:p w:rsidR="00916BF7" w:rsidRDefault="00CE64A6">
      <w:pPr>
        <w:spacing w:after="0" w:line="240" w:lineRule="auto"/>
        <w:jc w:val="both"/>
        <w:rPr>
          <w:sz w:val="24"/>
          <w:szCs w:val="24"/>
        </w:rPr>
      </w:pPr>
      <w:r>
        <w:rPr>
          <w:sz w:val="24"/>
          <w:szCs w:val="24"/>
        </w:rPr>
        <w:t>Wszystkie dokumenty finansowe powinny być złożone w siedzibie Operatora co najmniej 3 dni robocze przed terminem zapłaty, pod rygorem odmowy dokonania płatności.</w:t>
      </w:r>
    </w:p>
    <w:p w:rsidR="00916BF7" w:rsidRDefault="00CE64A6">
      <w:pPr>
        <w:spacing w:after="0" w:line="240" w:lineRule="auto"/>
        <w:jc w:val="both"/>
        <w:rPr>
          <w:sz w:val="24"/>
          <w:szCs w:val="24"/>
        </w:rPr>
      </w:pPr>
      <w:r>
        <w:rPr>
          <w:sz w:val="24"/>
          <w:szCs w:val="24"/>
        </w:rPr>
        <w:t>W przypadku złożenia dokumentów do zapłaty po terminie realizacji projektu następuje odmowa płatności / refundacji kosztów, nawet jeśli zostały wystawione w czasie trwania zadania.</w:t>
      </w:r>
    </w:p>
    <w:p w:rsidR="00916BF7" w:rsidRDefault="00CE64A6">
      <w:pPr>
        <w:spacing w:after="0" w:line="240" w:lineRule="auto"/>
        <w:jc w:val="both"/>
        <w:rPr>
          <w:sz w:val="24"/>
          <w:szCs w:val="24"/>
        </w:rPr>
      </w:pPr>
      <w:r>
        <w:rPr>
          <w:sz w:val="24"/>
          <w:szCs w:val="24"/>
        </w:rPr>
        <w:t>Wszystkie umowy cywilnoprawne  muszą być akceptowane przez SEN Stowarzyszenie Edukacji Nieformalnej lub Stowarzyszenie Robimy bo Chcemy jako Operatora i są przez niego podpisywane, ze szczególnym uwzględnieniem: wyboru rodzaju umowy (zlecenie / dzieło), możliwości terminowego zarejestrowania strony umowy do systemu ZUS, wartości wynagrodzenia odpowiadającego cenom rynkowym, posiadania przez stronę umowy kwalifikacji wystarczających do realizacji zadania.</w:t>
      </w:r>
    </w:p>
    <w:p w:rsidR="00916BF7" w:rsidRDefault="00CE64A6">
      <w:pPr>
        <w:spacing w:after="0" w:line="240" w:lineRule="auto"/>
        <w:jc w:val="both"/>
        <w:rPr>
          <w:sz w:val="24"/>
          <w:szCs w:val="24"/>
        </w:rPr>
      </w:pPr>
      <w:r>
        <w:rPr>
          <w:sz w:val="24"/>
          <w:szCs w:val="24"/>
        </w:rPr>
        <w:t>Prawidłowość realizacji umów cywilnoprawnych na każdym rachunku potwierdza Koordynator projektu ze strony  jednego z Operatorów.</w:t>
      </w:r>
    </w:p>
    <w:p w:rsidR="00916BF7" w:rsidRDefault="00CE64A6">
      <w:pPr>
        <w:spacing w:after="0" w:line="240" w:lineRule="auto"/>
        <w:jc w:val="both"/>
        <w:rPr>
          <w:sz w:val="24"/>
          <w:szCs w:val="24"/>
        </w:rPr>
      </w:pPr>
      <w:r>
        <w:rPr>
          <w:sz w:val="24"/>
          <w:szCs w:val="24"/>
        </w:rPr>
        <w:t>Zakup przedmiotów / usług stanowiących element projektu, ale opłaconych  przez osoby trzecie stanowi wkład rzeczowy do projektu. Udokumentowaniem wkładu rzeczowego jest protokół przekazania podpisany przez strony.</w:t>
      </w:r>
    </w:p>
    <w:p w:rsidR="00916BF7" w:rsidRDefault="00CE64A6">
      <w:pPr>
        <w:spacing w:after="0" w:line="240" w:lineRule="auto"/>
        <w:jc w:val="both"/>
        <w:rPr>
          <w:sz w:val="24"/>
          <w:szCs w:val="24"/>
        </w:rPr>
      </w:pPr>
      <w:r>
        <w:rPr>
          <w:sz w:val="24"/>
          <w:szCs w:val="24"/>
        </w:rPr>
        <w:t>W ramach dotacji możliwe do zakupu są wyłącznie zakupy rzeczowe, które podlegają zużyciu w trakcie realizacji projektu.</w:t>
      </w:r>
    </w:p>
    <w:p w:rsidR="00916BF7" w:rsidRDefault="00CE64A6">
      <w:pPr>
        <w:spacing w:after="0" w:line="240" w:lineRule="auto"/>
        <w:jc w:val="both"/>
        <w:rPr>
          <w:sz w:val="24"/>
          <w:szCs w:val="24"/>
        </w:rPr>
      </w:pPr>
      <w:r>
        <w:rPr>
          <w:sz w:val="24"/>
          <w:szCs w:val="24"/>
        </w:rPr>
        <w:t>Ze środków dotacji nie można pokrywać kosztów związanych z rozliczeniem wydatków.</w:t>
      </w:r>
    </w:p>
    <w:p w:rsidR="00916BF7" w:rsidRDefault="00CE64A6">
      <w:pPr>
        <w:spacing w:after="0" w:line="240" w:lineRule="auto"/>
        <w:jc w:val="both"/>
        <w:rPr>
          <w:sz w:val="24"/>
          <w:szCs w:val="24"/>
        </w:rPr>
      </w:pPr>
      <w:r>
        <w:rPr>
          <w:sz w:val="24"/>
          <w:szCs w:val="24"/>
        </w:rPr>
        <w:t>Za zobowiązania wynikające z umowy dotacji członkowie grupy nieformalnej, będący stronami umowy odpowiadają solidarnie.</w:t>
      </w:r>
    </w:p>
    <w:p w:rsidR="00916BF7" w:rsidRDefault="00916BF7">
      <w:pPr>
        <w:spacing w:after="0" w:line="240" w:lineRule="auto"/>
        <w:jc w:val="both"/>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7</w:t>
      </w:r>
    </w:p>
    <w:p w:rsidR="00916BF7" w:rsidRDefault="00916BF7">
      <w:pPr>
        <w:spacing w:after="0" w:line="240" w:lineRule="auto"/>
        <w:jc w:val="center"/>
        <w:rPr>
          <w:sz w:val="24"/>
          <w:szCs w:val="24"/>
        </w:rPr>
      </w:pPr>
    </w:p>
    <w:p w:rsidR="00916BF7" w:rsidRDefault="00CE64A6">
      <w:pPr>
        <w:spacing w:after="0" w:line="240" w:lineRule="auto"/>
        <w:jc w:val="both"/>
        <w:rPr>
          <w:b/>
          <w:sz w:val="24"/>
          <w:szCs w:val="24"/>
        </w:rPr>
      </w:pPr>
      <w:r>
        <w:rPr>
          <w:b/>
          <w:sz w:val="24"/>
          <w:szCs w:val="24"/>
        </w:rPr>
        <w:t>Szczegółowe zasady realizacji projektów przez grupy nieformalne i samopomocowe (z użyczeniem osobowości prawnej przez patrona)</w:t>
      </w:r>
    </w:p>
    <w:p w:rsidR="00916BF7" w:rsidRDefault="00916BF7">
      <w:pPr>
        <w:spacing w:after="0" w:line="240" w:lineRule="auto"/>
        <w:jc w:val="both"/>
        <w:rPr>
          <w:sz w:val="24"/>
          <w:szCs w:val="24"/>
        </w:rPr>
      </w:pPr>
    </w:p>
    <w:p w:rsidR="00916BF7" w:rsidRDefault="00CE64A6">
      <w:pPr>
        <w:spacing w:after="0" w:line="240" w:lineRule="auto"/>
        <w:jc w:val="both"/>
        <w:rPr>
          <w:sz w:val="24"/>
          <w:szCs w:val="24"/>
        </w:rPr>
      </w:pPr>
      <w:r>
        <w:rPr>
          <w:sz w:val="24"/>
          <w:szCs w:val="24"/>
        </w:rPr>
        <w:lastRenderedPageBreak/>
        <w:t xml:space="preserve">Patron, który otrzyma </w:t>
      </w:r>
      <w:proofErr w:type="spellStart"/>
      <w:r>
        <w:rPr>
          <w:sz w:val="24"/>
          <w:szCs w:val="24"/>
        </w:rPr>
        <w:t>mikrodotację</w:t>
      </w:r>
      <w:proofErr w:type="spellEnd"/>
      <w:r>
        <w:rPr>
          <w:sz w:val="24"/>
          <w:szCs w:val="24"/>
        </w:rPr>
        <w:t xml:space="preserve"> na wsparcie realizacji lokalnego przedsięwzięcia przez grupę nieformalną to realizator projektu, o którym mowa w art. 2 pkt. 6 </w:t>
      </w:r>
      <w:proofErr w:type="spellStart"/>
      <w:r>
        <w:rPr>
          <w:sz w:val="24"/>
          <w:szCs w:val="24"/>
        </w:rPr>
        <w:t>UoDPPioW</w:t>
      </w:r>
      <w:proofErr w:type="spellEnd"/>
      <w:r>
        <w:rPr>
          <w:sz w:val="24"/>
          <w:szCs w:val="24"/>
        </w:rPr>
        <w:t>, prowadzący system księgowy pozwalający na wyodrębnienie ewidencji księgowej dla zadania realizowanego przez grupę nieformalną.</w:t>
      </w:r>
    </w:p>
    <w:p w:rsidR="00916BF7" w:rsidRDefault="00CE64A6">
      <w:pPr>
        <w:spacing w:after="0" w:line="240" w:lineRule="auto"/>
        <w:jc w:val="both"/>
        <w:rPr>
          <w:sz w:val="24"/>
          <w:szCs w:val="24"/>
        </w:rPr>
      </w:pPr>
      <w:r>
        <w:rPr>
          <w:sz w:val="24"/>
          <w:szCs w:val="24"/>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rsidR="00916BF7" w:rsidRDefault="00CE64A6">
      <w:pPr>
        <w:spacing w:after="0" w:line="240" w:lineRule="auto"/>
        <w:jc w:val="both"/>
        <w:rPr>
          <w:sz w:val="24"/>
          <w:szCs w:val="24"/>
        </w:rPr>
      </w:pPr>
      <w:r>
        <w:rPr>
          <w:sz w:val="24"/>
          <w:szCs w:val="24"/>
        </w:rPr>
        <w:t>Patron może przeznaczyć nie więcej niż 10% środków z </w:t>
      </w:r>
      <w:proofErr w:type="spellStart"/>
      <w:r>
        <w:rPr>
          <w:sz w:val="24"/>
          <w:szCs w:val="24"/>
        </w:rPr>
        <w:t>mikrodotacji</w:t>
      </w:r>
      <w:proofErr w:type="spellEnd"/>
      <w:r>
        <w:rPr>
          <w:sz w:val="24"/>
          <w:szCs w:val="24"/>
        </w:rPr>
        <w:t xml:space="preserve">  na koszty rozliczenia projektu.</w:t>
      </w:r>
    </w:p>
    <w:p w:rsidR="00916BF7" w:rsidRDefault="00CE64A6">
      <w:pPr>
        <w:spacing w:after="0" w:line="240" w:lineRule="auto"/>
        <w:jc w:val="both"/>
        <w:rPr>
          <w:sz w:val="24"/>
          <w:szCs w:val="24"/>
        </w:rPr>
      </w:pPr>
      <w:r>
        <w:rPr>
          <w:sz w:val="24"/>
          <w:szCs w:val="24"/>
        </w:rPr>
        <w:t>Członkowie grupy nieformalnej / samopomocowej, korzystającej z osobowości prawnej Patrona nie mogą pełnić funkcji  w organach statutowych organizacji pozarządowych (Patrona i innych).</w:t>
      </w:r>
    </w:p>
    <w:p w:rsidR="00916BF7" w:rsidRDefault="00CE64A6">
      <w:pPr>
        <w:spacing w:after="0" w:line="240" w:lineRule="auto"/>
        <w:jc w:val="both"/>
        <w:rPr>
          <w:sz w:val="24"/>
          <w:szCs w:val="24"/>
        </w:rPr>
      </w:pPr>
      <w:r>
        <w:rPr>
          <w:sz w:val="24"/>
          <w:szCs w:val="24"/>
        </w:rPr>
        <w:t xml:space="preserve">Patron ponosi koszty zakupu towarów i usług związane z realizacją lokalnego przedsięwzięcia przez grupę nieformalną. Patron nie przekazuje środków grupie nieformalnej. Każdy dowód księgowy dokumentujący zakup towaru lub usługi związanej z realizacją lokalnego przedsięwzięcia przez grupę nieformalną musi być wystawiony na Patrona. </w:t>
      </w:r>
    </w:p>
    <w:p w:rsidR="00916BF7" w:rsidRDefault="00CE64A6">
      <w:pPr>
        <w:spacing w:after="0" w:line="240" w:lineRule="auto"/>
        <w:jc w:val="both"/>
        <w:rPr>
          <w:sz w:val="24"/>
          <w:szCs w:val="24"/>
        </w:rPr>
      </w:pPr>
      <w:r>
        <w:rPr>
          <w:sz w:val="24"/>
          <w:szCs w:val="24"/>
        </w:rPr>
        <w:t xml:space="preserve">Na wniosek grupy nieformalnej Patron może udzielić przedstawicielowi grupy nieformalnej pełnomocnictwa do dokonywania zakupu towarów i usług niezbędnych do wsparcia realizacji lokalnego przedsięwzięcia lub może zawrzeć porozumienie </w:t>
      </w:r>
      <w:proofErr w:type="spellStart"/>
      <w:r>
        <w:rPr>
          <w:sz w:val="24"/>
          <w:szCs w:val="24"/>
        </w:rPr>
        <w:t>wolontariackie</w:t>
      </w:r>
      <w:proofErr w:type="spellEnd"/>
      <w:r>
        <w:rPr>
          <w:sz w:val="24"/>
          <w:szCs w:val="24"/>
        </w:rPr>
        <w:t>, co stanowić będzie podstawę do wypłacenia przedstawicielowi grupy nieformalnej / osobie, z którą zawarte zostało porozumienie wolontariacie, zaliczki na pokrycie kosztów przedsięwzięcia.</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§2</w:t>
      </w:r>
      <w:r w:rsidR="00460F91">
        <w:rPr>
          <w:sz w:val="24"/>
          <w:szCs w:val="24"/>
        </w:rPr>
        <w:t>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Z </w:t>
      </w:r>
      <w:proofErr w:type="spellStart"/>
      <w:r>
        <w:rPr>
          <w:sz w:val="24"/>
          <w:szCs w:val="24"/>
        </w:rPr>
        <w:t>mikrodotacji</w:t>
      </w:r>
      <w:proofErr w:type="spellEnd"/>
      <w:r>
        <w:rPr>
          <w:sz w:val="24"/>
          <w:szCs w:val="24"/>
        </w:rPr>
        <w:t xml:space="preserve"> mogą być pokrywane następujące wydatki:</w:t>
      </w:r>
    </w:p>
    <w:p w:rsidR="00916BF7" w:rsidRDefault="00CE64A6">
      <w:pPr>
        <w:spacing w:after="0" w:line="240" w:lineRule="auto"/>
        <w:jc w:val="both"/>
        <w:rPr>
          <w:sz w:val="24"/>
          <w:szCs w:val="24"/>
        </w:rPr>
      </w:pPr>
      <w:r>
        <w:rPr>
          <w:b/>
          <w:sz w:val="24"/>
          <w:szCs w:val="24"/>
        </w:rPr>
        <w:t>1. Kategoria I - koszty bezpośrednio wynikające ze specyfiki projektu</w:t>
      </w:r>
      <w:r>
        <w:rPr>
          <w:sz w:val="24"/>
          <w:szCs w:val="24"/>
        </w:rPr>
        <w:t xml:space="preserve"> (tzw. Koszty merytoryczne, w tym koszty promocji – bezpośrednio związane z realizacją zadania).</w:t>
      </w:r>
    </w:p>
    <w:p w:rsidR="00916BF7" w:rsidRDefault="00460F91">
      <w:pPr>
        <w:spacing w:after="0" w:line="240" w:lineRule="auto"/>
        <w:jc w:val="both"/>
        <w:rPr>
          <w:sz w:val="24"/>
          <w:szCs w:val="24"/>
        </w:rPr>
      </w:pPr>
      <w:r>
        <w:rPr>
          <w:sz w:val="24"/>
          <w:szCs w:val="24"/>
        </w:rPr>
        <w:t>B</w:t>
      </w:r>
      <w:r w:rsidR="00CE64A6">
        <w:rPr>
          <w:sz w:val="24"/>
          <w:szCs w:val="24"/>
        </w:rPr>
        <w:t>ędą to np.:</w:t>
      </w:r>
    </w:p>
    <w:p w:rsidR="00916BF7" w:rsidRDefault="00CE64A6">
      <w:pPr>
        <w:spacing w:after="0" w:line="240" w:lineRule="auto"/>
        <w:jc w:val="both"/>
        <w:rPr>
          <w:sz w:val="24"/>
          <w:szCs w:val="24"/>
        </w:rPr>
      </w:pPr>
      <w:r>
        <w:rPr>
          <w:sz w:val="24"/>
          <w:szCs w:val="24"/>
        </w:rPr>
        <w:t>i. Wynagrodzenia trenerów, ekspertów, specjalistów realizujących zadania – w części odpowiadającej zaangażowaniu danej osoby w realizację mikroprojektu, jak również innych osób zatrudnionych specjalnie na potrzeby mikroprojektu;</w:t>
      </w:r>
    </w:p>
    <w:p w:rsidR="00916BF7" w:rsidRDefault="00CE64A6">
      <w:pPr>
        <w:spacing w:after="0" w:line="240" w:lineRule="auto"/>
        <w:jc w:val="both"/>
        <w:rPr>
          <w:sz w:val="24"/>
          <w:szCs w:val="24"/>
        </w:rPr>
      </w:pPr>
      <w:r>
        <w:rPr>
          <w:sz w:val="24"/>
          <w:szCs w:val="24"/>
        </w:rPr>
        <w:t>ii. Wydatki związane z uczestnictwem bezpośrednich adresatów zadania (w tym np. materiały szkoleniowe, wynajem sali, wynajem niezbędnego sprzętu, odzież, żywność, zakwaterowanie, przejazd beneficjentów w odległościach maks. do 120 km od miejsca zamieszkania, nagrody dla beneficjentów w konkursach, itp.). Wydatki poniesione na zakup nagród dla beneficjentów są kwalifikowalne tylko w przypadku, gdy wartość jednostkowa nagrody nie przekracza 100,00 zł brutto. Nagrody nie mogą mieć charakteru pieniężnego. Łączna wartość nagród nie może przekroczyć kwoty 200 zł.</w:t>
      </w:r>
    </w:p>
    <w:p w:rsidR="00916BF7" w:rsidRDefault="00CE64A6">
      <w:pPr>
        <w:spacing w:after="0" w:line="240" w:lineRule="auto"/>
        <w:jc w:val="both"/>
        <w:rPr>
          <w:sz w:val="24"/>
          <w:szCs w:val="24"/>
        </w:rPr>
      </w:pPr>
      <w:r>
        <w:rPr>
          <w:sz w:val="24"/>
          <w:szCs w:val="24"/>
        </w:rPr>
        <w:t>iii. Koszty promocji, w tym m.in. plakaty, ulotki, ogłoszenia prasowe.</w:t>
      </w:r>
    </w:p>
    <w:p w:rsidR="00916BF7" w:rsidRDefault="00CE64A6">
      <w:pPr>
        <w:spacing w:after="0" w:line="240" w:lineRule="auto"/>
        <w:jc w:val="both"/>
        <w:rPr>
          <w:sz w:val="24"/>
          <w:szCs w:val="24"/>
        </w:rPr>
      </w:pPr>
      <w:r>
        <w:rPr>
          <w:sz w:val="24"/>
          <w:szCs w:val="24"/>
        </w:rPr>
        <w:t>iv. Koszty wyposażenia związane z realizacją zadania.</w:t>
      </w:r>
    </w:p>
    <w:p w:rsidR="00916BF7" w:rsidRDefault="00916BF7">
      <w:pPr>
        <w:spacing w:after="0" w:line="240" w:lineRule="auto"/>
        <w:rPr>
          <w:sz w:val="24"/>
          <w:szCs w:val="24"/>
        </w:rPr>
      </w:pPr>
    </w:p>
    <w:p w:rsidR="00916BF7" w:rsidRDefault="00CE64A6">
      <w:pPr>
        <w:spacing w:after="0" w:line="240" w:lineRule="auto"/>
        <w:jc w:val="both"/>
        <w:rPr>
          <w:b/>
          <w:sz w:val="24"/>
          <w:szCs w:val="24"/>
        </w:rPr>
      </w:pPr>
      <w:r>
        <w:rPr>
          <w:b/>
          <w:sz w:val="24"/>
          <w:szCs w:val="24"/>
        </w:rPr>
        <w:t>2. Kategoria II - koszty administrowania projektem:</w:t>
      </w:r>
    </w:p>
    <w:p w:rsidR="00916BF7" w:rsidRDefault="00CE64A6">
      <w:pPr>
        <w:spacing w:after="0" w:line="240" w:lineRule="auto"/>
        <w:jc w:val="both"/>
        <w:rPr>
          <w:sz w:val="24"/>
          <w:szCs w:val="24"/>
        </w:rPr>
      </w:pPr>
      <w:r>
        <w:rPr>
          <w:sz w:val="24"/>
          <w:szCs w:val="24"/>
        </w:rPr>
        <w:t xml:space="preserve">a. koszty rozliczenia dotacji, kierowanie mikroprojektem, wykonywanie zadań administracyjnych, księgowych (w części odpowiadającej zaangażowaniu danej osoby w </w:t>
      </w:r>
      <w:r>
        <w:rPr>
          <w:sz w:val="24"/>
          <w:szCs w:val="24"/>
        </w:rPr>
        <w:lastRenderedPageBreak/>
        <w:t>realizację mikroprojektu, jak również innych osób zatrudnionych specjalnie na potrzeby mikroprojektu),</w:t>
      </w:r>
    </w:p>
    <w:p w:rsidR="00916BF7" w:rsidRDefault="00CE64A6">
      <w:pPr>
        <w:spacing w:after="0" w:line="240" w:lineRule="auto"/>
        <w:jc w:val="both"/>
        <w:rPr>
          <w:sz w:val="24"/>
          <w:szCs w:val="24"/>
        </w:rPr>
      </w:pPr>
      <w:r>
        <w:rPr>
          <w:sz w:val="24"/>
          <w:szCs w:val="24"/>
        </w:rPr>
        <w:t>b. koszty funkcjonowania organizacji związane z realizacją zadania, w stosownej części przypadającej na dany mikroprojekt, w tym np. opłaty za telefon/faks, opłaty pocztowe, czynsz, CO, opłaty za otwarcie i prowadzenie rachunku bankowego, w tym opłaty za przelewy bankowe.</w:t>
      </w:r>
    </w:p>
    <w:p w:rsidR="00916BF7" w:rsidRDefault="00CE64A6">
      <w:pPr>
        <w:spacing w:after="0" w:line="240" w:lineRule="auto"/>
        <w:jc w:val="center"/>
        <w:rPr>
          <w:sz w:val="24"/>
          <w:szCs w:val="24"/>
        </w:rPr>
      </w:pPr>
      <w:r>
        <w:rPr>
          <w:sz w:val="24"/>
          <w:szCs w:val="24"/>
        </w:rPr>
        <w:t>§</w:t>
      </w:r>
      <w:r w:rsidR="00460F91">
        <w:rPr>
          <w:sz w:val="24"/>
          <w:szCs w:val="24"/>
        </w:rPr>
        <w:t>29</w:t>
      </w:r>
    </w:p>
    <w:p w:rsidR="00916BF7" w:rsidRDefault="00CE64A6">
      <w:pPr>
        <w:spacing w:after="0" w:line="240" w:lineRule="auto"/>
        <w:jc w:val="both"/>
        <w:rPr>
          <w:sz w:val="24"/>
          <w:szCs w:val="24"/>
        </w:rPr>
      </w:pPr>
      <w:r>
        <w:rPr>
          <w:sz w:val="24"/>
          <w:szCs w:val="24"/>
        </w:rPr>
        <w:t xml:space="preserve">W przypadku realizacji zadania w ramach działalności odpłatnej zastosowanie mają limity wynagrodzeń określone w art. 9 </w:t>
      </w:r>
      <w:proofErr w:type="spellStart"/>
      <w:r>
        <w:rPr>
          <w:sz w:val="24"/>
          <w:szCs w:val="24"/>
        </w:rPr>
        <w:t>UoDPPioW</w:t>
      </w:r>
      <w:proofErr w:type="spellEnd"/>
      <w:r>
        <w:rPr>
          <w:sz w:val="24"/>
          <w:szCs w:val="24"/>
        </w:rPr>
        <w:t>. Wszystkie koszty związane z rozwojem instytucjonalnym własnej organizacji muszą być uzasadnione – w ofercie powinno być wskazane, w jakim stopniu dany wydatek przyczynia się do rozwoju organizacji Rzeczy związane z realizacją mikroprojektu zakupione z dotacji nie mogą zostać zbyte przez okres 5 lat od daty zakupu.</w:t>
      </w:r>
    </w:p>
    <w:p w:rsidR="00916BF7" w:rsidRDefault="00916BF7">
      <w:pPr>
        <w:spacing w:after="0" w:line="240" w:lineRule="auto"/>
        <w:rPr>
          <w:sz w:val="24"/>
          <w:szCs w:val="24"/>
        </w:rPr>
      </w:pPr>
    </w:p>
    <w:p w:rsidR="00916BF7" w:rsidRDefault="00460F91" w:rsidP="00460F91">
      <w:pPr>
        <w:spacing w:after="0" w:line="240" w:lineRule="auto"/>
        <w:jc w:val="center"/>
        <w:rPr>
          <w:sz w:val="24"/>
          <w:szCs w:val="24"/>
        </w:rPr>
      </w:pPr>
      <w:r>
        <w:rPr>
          <w:sz w:val="24"/>
          <w:szCs w:val="24"/>
        </w:rPr>
        <w:t>§30</w:t>
      </w:r>
    </w:p>
    <w:p w:rsidR="00916BF7" w:rsidRDefault="00CE64A6">
      <w:pPr>
        <w:spacing w:after="0" w:line="240" w:lineRule="auto"/>
        <w:jc w:val="both"/>
        <w:rPr>
          <w:sz w:val="24"/>
          <w:szCs w:val="24"/>
        </w:rPr>
      </w:pPr>
      <w:r>
        <w:rPr>
          <w:sz w:val="24"/>
          <w:szCs w:val="24"/>
        </w:rPr>
        <w:t>Racjonalność i wysokość kosztów pośrednich podlega szczegółowej ocenie Operatora, a środki przeznaczone na ten cel powinny pokrywać jedynie niezbędne wydatki poniesione w związku z rozliczeniem mikroprojektu.</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§31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 przypadku kosztów wynagrodzenia personelu, w tym kosztów osobowych administracji i</w:t>
      </w:r>
    </w:p>
    <w:p w:rsidR="00916BF7" w:rsidRDefault="00CE64A6">
      <w:pPr>
        <w:spacing w:after="0" w:line="240" w:lineRule="auto"/>
        <w:jc w:val="both"/>
        <w:rPr>
          <w:sz w:val="24"/>
          <w:szCs w:val="24"/>
        </w:rPr>
      </w:pPr>
      <w:r>
        <w:rPr>
          <w:sz w:val="24"/>
          <w:szCs w:val="24"/>
        </w:rPr>
        <w:t>obsługi mikroprojektu oraz kosztów osobowych merytorycznych, kwalifikowalne są wszystkie składniki wynagrodzenia, tj. w szczególności: wynagrodzenia netto, składki na ubezpieczenia społeczne i zdrowotne, zaliczka na podatek dochodowy. Przyjęte stawki kosztów osobowych nie mogą być wyższe od stawek powszechnie stosowanych na danym rynku. Wynagrodzenia wynikające z umów zlecenia oraz umów o dzieło są zaliczane do kwalifikowalnych kosztów osobowych.</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§3</w:t>
      </w:r>
      <w:r w:rsidR="00460F91">
        <w:rPr>
          <w:sz w:val="24"/>
          <w:szCs w:val="24"/>
        </w:rPr>
        <w:t>2</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 przypadku umów zlecenia należy pamiętać o minimalnej stawce godzinowej brutto (plus składki pracodawcy, jeżeli występują). Ponadto, przepisy o minimalnej stawce godzinowej wymagają:</w:t>
      </w:r>
    </w:p>
    <w:p w:rsidR="00916BF7" w:rsidRDefault="00CE64A6">
      <w:pPr>
        <w:spacing w:after="0" w:line="240" w:lineRule="auto"/>
        <w:ind w:left="708"/>
        <w:jc w:val="both"/>
        <w:rPr>
          <w:sz w:val="24"/>
          <w:szCs w:val="24"/>
        </w:rPr>
      </w:pPr>
      <w:r>
        <w:rPr>
          <w:sz w:val="24"/>
          <w:szCs w:val="24"/>
        </w:rPr>
        <w:t>1. odpowiedniego ujęcia stawki w podpisywanych umowach,</w:t>
      </w:r>
    </w:p>
    <w:p w:rsidR="00916BF7" w:rsidRDefault="00CE64A6">
      <w:pPr>
        <w:spacing w:after="0" w:line="240" w:lineRule="auto"/>
        <w:ind w:left="708"/>
        <w:jc w:val="both"/>
        <w:rPr>
          <w:sz w:val="24"/>
          <w:szCs w:val="24"/>
        </w:rPr>
      </w:pPr>
      <w:r>
        <w:rPr>
          <w:sz w:val="24"/>
          <w:szCs w:val="24"/>
        </w:rPr>
        <w:t>2. potwierdzania liczby godzin wykonania zlecenia,</w:t>
      </w:r>
    </w:p>
    <w:p w:rsidR="00916BF7" w:rsidRDefault="00CE64A6">
      <w:pPr>
        <w:spacing w:after="0" w:line="240" w:lineRule="auto"/>
        <w:ind w:left="708"/>
        <w:jc w:val="both"/>
        <w:rPr>
          <w:sz w:val="24"/>
          <w:szCs w:val="24"/>
        </w:rPr>
      </w:pPr>
      <w:r>
        <w:rPr>
          <w:sz w:val="24"/>
          <w:szCs w:val="24"/>
        </w:rPr>
        <w:t>3. wypłacania wynagrodzenia co najmniej raz na miesiąc.</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§3</w:t>
      </w:r>
      <w:r w:rsidR="00460F91">
        <w:rPr>
          <w:sz w:val="24"/>
          <w:szCs w:val="24"/>
        </w:rPr>
        <w:t>3</w:t>
      </w:r>
    </w:p>
    <w:p w:rsidR="00916BF7" w:rsidRDefault="00916BF7">
      <w:pPr>
        <w:spacing w:after="0" w:line="240" w:lineRule="auto"/>
        <w:rPr>
          <w:sz w:val="24"/>
          <w:szCs w:val="24"/>
        </w:rPr>
      </w:pPr>
    </w:p>
    <w:p w:rsidR="00916BF7" w:rsidRDefault="00CE64A6">
      <w:pPr>
        <w:pStyle w:val="Nagwek3"/>
        <w:numPr>
          <w:ilvl w:val="2"/>
          <w:numId w:val="1"/>
        </w:numPr>
      </w:pPr>
      <w:bookmarkStart w:id="11" w:name="_heading=h.17dp8vu" w:colFirst="0" w:colLast="0"/>
      <w:bookmarkEnd w:id="11"/>
      <w:r>
        <w:t>Wydatki niekwalifikowalne</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Z </w:t>
      </w:r>
      <w:proofErr w:type="spellStart"/>
      <w:r>
        <w:rPr>
          <w:sz w:val="24"/>
          <w:szCs w:val="24"/>
        </w:rPr>
        <w:t>mikrodotacji</w:t>
      </w:r>
      <w:proofErr w:type="spellEnd"/>
      <w:r>
        <w:rPr>
          <w:sz w:val="24"/>
          <w:szCs w:val="24"/>
        </w:rPr>
        <w:t xml:space="preserve"> oraz dofinansowania lokalnych przedsięwzięć otrzymanych w ramach Konkursu: </w:t>
      </w:r>
      <w:r>
        <w:rPr>
          <w:i/>
          <w:sz w:val="24"/>
          <w:szCs w:val="24"/>
        </w:rPr>
        <w:t>Akademia Empatycznych Kobiet „W rękach kobiet”-rozwój liderek lokalnych społeczności Warmii i Mazur</w:t>
      </w:r>
      <w:r>
        <w:rPr>
          <w:sz w:val="24"/>
          <w:szCs w:val="24"/>
        </w:rPr>
        <w:t xml:space="preserve"> nie można finansować kosztów:</w:t>
      </w:r>
    </w:p>
    <w:p w:rsidR="00916BF7" w:rsidRDefault="00CE64A6">
      <w:pPr>
        <w:spacing w:after="0" w:line="240" w:lineRule="auto"/>
        <w:jc w:val="both"/>
        <w:rPr>
          <w:sz w:val="24"/>
          <w:szCs w:val="24"/>
        </w:rPr>
      </w:pPr>
      <w:r>
        <w:rPr>
          <w:sz w:val="24"/>
          <w:szCs w:val="24"/>
        </w:rPr>
        <w:t>1. poniesionych po lub przed terminem realizacji mikroprojektu;</w:t>
      </w:r>
    </w:p>
    <w:p w:rsidR="00916BF7" w:rsidRDefault="00CE64A6">
      <w:pPr>
        <w:spacing w:after="0" w:line="240" w:lineRule="auto"/>
        <w:jc w:val="both"/>
        <w:rPr>
          <w:sz w:val="24"/>
          <w:szCs w:val="24"/>
        </w:rPr>
      </w:pPr>
      <w:r>
        <w:rPr>
          <w:sz w:val="24"/>
          <w:szCs w:val="24"/>
        </w:rPr>
        <w:t>2. zakupu nieruchomości gruntowej, lokalowej, budowlanej;</w:t>
      </w:r>
    </w:p>
    <w:p w:rsidR="00916BF7" w:rsidRDefault="00CE64A6">
      <w:pPr>
        <w:spacing w:after="0" w:line="240" w:lineRule="auto"/>
        <w:jc w:val="both"/>
        <w:rPr>
          <w:sz w:val="24"/>
          <w:szCs w:val="24"/>
        </w:rPr>
      </w:pPr>
      <w:r>
        <w:rPr>
          <w:sz w:val="24"/>
          <w:szCs w:val="24"/>
        </w:rPr>
        <w:lastRenderedPageBreak/>
        <w:t>3. wyposażenia, które nie jest merytorycznie uzasadnione;</w:t>
      </w:r>
    </w:p>
    <w:p w:rsidR="00916BF7" w:rsidRDefault="00CE64A6">
      <w:pPr>
        <w:spacing w:after="0" w:line="240" w:lineRule="auto"/>
        <w:jc w:val="both"/>
        <w:rPr>
          <w:sz w:val="24"/>
          <w:szCs w:val="24"/>
        </w:rPr>
      </w:pPr>
      <w:r>
        <w:rPr>
          <w:sz w:val="24"/>
          <w:szCs w:val="24"/>
        </w:rPr>
        <w:t>4. amortyzacji;</w:t>
      </w:r>
    </w:p>
    <w:p w:rsidR="00916BF7" w:rsidRDefault="00CE64A6">
      <w:pPr>
        <w:spacing w:after="0" w:line="240" w:lineRule="auto"/>
        <w:jc w:val="both"/>
        <w:rPr>
          <w:sz w:val="24"/>
          <w:szCs w:val="24"/>
        </w:rPr>
      </w:pPr>
      <w:r>
        <w:rPr>
          <w:sz w:val="24"/>
          <w:szCs w:val="24"/>
        </w:rPr>
        <w:t>5. leasingu;</w:t>
      </w:r>
    </w:p>
    <w:p w:rsidR="00916BF7" w:rsidRDefault="00CE64A6">
      <w:pPr>
        <w:spacing w:after="0" w:line="240" w:lineRule="auto"/>
        <w:jc w:val="both"/>
        <w:rPr>
          <w:sz w:val="24"/>
          <w:szCs w:val="24"/>
        </w:rPr>
      </w:pPr>
      <w:r>
        <w:rPr>
          <w:sz w:val="24"/>
          <w:szCs w:val="24"/>
        </w:rPr>
        <w:t>6. rezerwy na pokrycie przyszłych strat lub zobowiązań;</w:t>
      </w:r>
    </w:p>
    <w:p w:rsidR="00916BF7" w:rsidRDefault="00CE64A6">
      <w:pPr>
        <w:spacing w:after="0" w:line="240" w:lineRule="auto"/>
        <w:jc w:val="both"/>
        <w:rPr>
          <w:sz w:val="24"/>
          <w:szCs w:val="24"/>
        </w:rPr>
      </w:pPr>
      <w:r>
        <w:rPr>
          <w:sz w:val="24"/>
          <w:szCs w:val="24"/>
        </w:rPr>
        <w:t>7. odsetek z tytułu niezapłaconych w terminie zobowiązań;</w:t>
      </w:r>
    </w:p>
    <w:p w:rsidR="00916BF7" w:rsidRDefault="00CE64A6">
      <w:pPr>
        <w:spacing w:after="0" w:line="240" w:lineRule="auto"/>
        <w:jc w:val="both"/>
        <w:rPr>
          <w:sz w:val="24"/>
          <w:szCs w:val="24"/>
        </w:rPr>
      </w:pPr>
      <w:r>
        <w:rPr>
          <w:sz w:val="24"/>
          <w:szCs w:val="24"/>
        </w:rPr>
        <w:t>8. kar i grzywien;</w:t>
      </w:r>
    </w:p>
    <w:p w:rsidR="00916BF7" w:rsidRDefault="00CE64A6">
      <w:pPr>
        <w:spacing w:after="0" w:line="240" w:lineRule="auto"/>
        <w:jc w:val="both"/>
        <w:rPr>
          <w:sz w:val="24"/>
          <w:szCs w:val="24"/>
        </w:rPr>
      </w:pPr>
      <w:r>
        <w:rPr>
          <w:sz w:val="24"/>
          <w:szCs w:val="24"/>
        </w:rPr>
        <w:t>9. procesów sądowych;</w:t>
      </w:r>
    </w:p>
    <w:p w:rsidR="00916BF7" w:rsidRDefault="00CE64A6">
      <w:pPr>
        <w:spacing w:after="0" w:line="240" w:lineRule="auto"/>
        <w:jc w:val="both"/>
        <w:rPr>
          <w:sz w:val="24"/>
          <w:szCs w:val="24"/>
        </w:rPr>
      </w:pPr>
      <w:r>
        <w:rPr>
          <w:sz w:val="24"/>
          <w:szCs w:val="24"/>
        </w:rPr>
        <w:t>10. nagród finansowych dla odbiorców mikroprojektów;</w:t>
      </w:r>
    </w:p>
    <w:p w:rsidR="00916BF7" w:rsidRDefault="00CE64A6">
      <w:pPr>
        <w:spacing w:after="0" w:line="240" w:lineRule="auto"/>
        <w:jc w:val="both"/>
        <w:rPr>
          <w:sz w:val="24"/>
          <w:szCs w:val="24"/>
        </w:rPr>
      </w:pPr>
      <w:r>
        <w:rPr>
          <w:sz w:val="24"/>
          <w:szCs w:val="24"/>
        </w:rPr>
        <w:t>11. nagród, premii i innych form bonifikaty rzeczowej lub finansowej dla osób zajmujących się realizacją zadania;</w:t>
      </w:r>
    </w:p>
    <w:p w:rsidR="00916BF7" w:rsidRDefault="00CE64A6">
      <w:pPr>
        <w:spacing w:after="0" w:line="240" w:lineRule="auto"/>
        <w:jc w:val="both"/>
        <w:rPr>
          <w:sz w:val="24"/>
          <w:szCs w:val="24"/>
        </w:rPr>
      </w:pPr>
      <w:r>
        <w:rPr>
          <w:sz w:val="24"/>
          <w:szCs w:val="24"/>
        </w:rPr>
        <w:t>12. obsługi konta bankowego (nie dotyczy kosztów przelewów);</w:t>
      </w:r>
    </w:p>
    <w:p w:rsidR="00916BF7" w:rsidRDefault="00CE64A6">
      <w:pPr>
        <w:spacing w:after="0" w:line="240" w:lineRule="auto"/>
        <w:jc w:val="both"/>
        <w:rPr>
          <w:sz w:val="24"/>
          <w:szCs w:val="24"/>
        </w:rPr>
      </w:pPr>
      <w:r>
        <w:rPr>
          <w:sz w:val="24"/>
          <w:szCs w:val="24"/>
        </w:rPr>
        <w:t>13. zakupu napojów alkoholowych;</w:t>
      </w:r>
    </w:p>
    <w:p w:rsidR="00916BF7" w:rsidRDefault="00CE64A6">
      <w:pPr>
        <w:spacing w:after="0" w:line="240" w:lineRule="auto"/>
        <w:jc w:val="both"/>
        <w:rPr>
          <w:sz w:val="24"/>
          <w:szCs w:val="24"/>
        </w:rPr>
      </w:pPr>
      <w:r>
        <w:rPr>
          <w:sz w:val="24"/>
          <w:szCs w:val="24"/>
        </w:rPr>
        <w:t>14. podatków i opłat z wyłączeniem podatku dochodowego od osób fizycznych, składek na ubezpieczenie społeczne i zdrowotne, składek na Fundusz Pracy oraz Fundusz Gwarantowanych Świadczeń Pracowniczych, a także opłat za zaświadczenie o niekaralności oraz opłaty za zajęcie pasa drogowego;</w:t>
      </w:r>
    </w:p>
    <w:p w:rsidR="00916BF7" w:rsidRDefault="00CE64A6">
      <w:pPr>
        <w:spacing w:after="0" w:line="240" w:lineRule="auto"/>
        <w:jc w:val="both"/>
        <w:rPr>
          <w:sz w:val="24"/>
          <w:szCs w:val="24"/>
        </w:rPr>
      </w:pPr>
      <w:r>
        <w:rPr>
          <w:sz w:val="24"/>
          <w:szCs w:val="24"/>
        </w:rPr>
        <w:t>15. podatku VAT – podatku od towarów i usług, jeśli istnieje możliwość odzyskania lub odliczenia tego podatku;</w:t>
      </w:r>
    </w:p>
    <w:p w:rsidR="00916BF7" w:rsidRDefault="00CE64A6">
      <w:pPr>
        <w:spacing w:after="0" w:line="240" w:lineRule="auto"/>
        <w:jc w:val="both"/>
        <w:rPr>
          <w:sz w:val="24"/>
          <w:szCs w:val="24"/>
        </w:rPr>
      </w:pPr>
      <w:r>
        <w:rPr>
          <w:sz w:val="24"/>
          <w:szCs w:val="24"/>
        </w:rPr>
        <w:t>16. wyjazdów służbowych osób zaangażowanych w realizację mikroprojektu na podstawie umowy cywilnoprawnej chyba, że umowa ta określa zasady i sposób podróży służbowych;</w:t>
      </w:r>
    </w:p>
    <w:p w:rsidR="00916BF7" w:rsidRDefault="00CE64A6">
      <w:pPr>
        <w:spacing w:after="0" w:line="240" w:lineRule="auto"/>
        <w:jc w:val="both"/>
        <w:rPr>
          <w:sz w:val="24"/>
          <w:szCs w:val="24"/>
        </w:rPr>
      </w:pPr>
      <w:r>
        <w:rPr>
          <w:sz w:val="24"/>
          <w:szCs w:val="24"/>
        </w:rPr>
        <w:t>17. pożyczek;</w:t>
      </w:r>
    </w:p>
    <w:p w:rsidR="00916BF7" w:rsidRDefault="00CE64A6">
      <w:pPr>
        <w:spacing w:after="0" w:line="240" w:lineRule="auto"/>
        <w:jc w:val="both"/>
        <w:rPr>
          <w:sz w:val="24"/>
          <w:szCs w:val="24"/>
        </w:rPr>
      </w:pPr>
      <w:r>
        <w:rPr>
          <w:sz w:val="24"/>
          <w:szCs w:val="24"/>
        </w:rPr>
        <w:t>18. bezpośredniej pomocy finansowej dla osób fizycznych;</w:t>
      </w:r>
    </w:p>
    <w:p w:rsidR="00916BF7" w:rsidRDefault="00CE64A6">
      <w:pPr>
        <w:spacing w:after="0" w:line="240" w:lineRule="auto"/>
        <w:jc w:val="both"/>
        <w:rPr>
          <w:sz w:val="24"/>
          <w:szCs w:val="24"/>
        </w:rPr>
      </w:pPr>
      <w:r>
        <w:rPr>
          <w:sz w:val="24"/>
          <w:szCs w:val="24"/>
        </w:rPr>
        <w:t>19. tworzenia kapitału żelaznego organizacji;</w:t>
      </w:r>
    </w:p>
    <w:p w:rsidR="00916BF7" w:rsidRDefault="00CE64A6">
      <w:pPr>
        <w:spacing w:after="0" w:line="240" w:lineRule="auto"/>
        <w:jc w:val="both"/>
        <w:rPr>
          <w:sz w:val="24"/>
          <w:szCs w:val="24"/>
        </w:rPr>
      </w:pPr>
      <w:r>
        <w:rPr>
          <w:sz w:val="24"/>
          <w:szCs w:val="24"/>
        </w:rPr>
        <w:t>20. prowadzenia działalności gospodarczej.</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§34</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 przypadku gdy Wnioskodawca nie ma możliwości odzyskania podatku VAT, wszelkie koszty, jakie zostały wskazane w kosztorysie stanowiącym załącznik do umowy są kosztami brutto. Aktem prawnym, w oparciu o który należy badać możliwość odzyskania podatku VAT jest </w:t>
      </w:r>
      <w:r w:rsidRPr="00F1403D">
        <w:rPr>
          <w:sz w:val="24"/>
          <w:szCs w:val="24"/>
        </w:rPr>
        <w:t xml:space="preserve">ustawa z dnia 11 marca 2004 r. o podatku od towarów i usług (Dz. U. z 2011 Nr 177, poz. 1054, z </w:t>
      </w:r>
      <w:proofErr w:type="spellStart"/>
      <w:r w:rsidRPr="00F1403D">
        <w:rPr>
          <w:sz w:val="24"/>
          <w:szCs w:val="24"/>
        </w:rPr>
        <w:t>późn</w:t>
      </w:r>
      <w:proofErr w:type="spellEnd"/>
      <w:r w:rsidRPr="00F1403D">
        <w:rPr>
          <w:sz w:val="24"/>
          <w:szCs w:val="24"/>
        </w:rPr>
        <w:t xml:space="preserve">. </w:t>
      </w:r>
      <w:sdt>
        <w:sdtPr>
          <w:tag w:val="goog_rdk_13"/>
          <w:id w:val="-659609113"/>
        </w:sdtPr>
        <w:sdtEndPr/>
        <w:sdtContent/>
      </w:sdt>
      <w:r w:rsidRPr="00F1403D">
        <w:rPr>
          <w:sz w:val="24"/>
          <w:szCs w:val="24"/>
        </w:rPr>
        <w:t>zm.)</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§35</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 ramach konkursu: </w:t>
      </w:r>
      <w:r>
        <w:rPr>
          <w:i/>
          <w:sz w:val="24"/>
          <w:szCs w:val="24"/>
        </w:rPr>
        <w:t>Akademia Empatycznych Kobiet „W rękach kobiet”-rozwój liderek lokalnych społeczności Warmii i Mazur</w:t>
      </w:r>
      <w:r>
        <w:rPr>
          <w:sz w:val="24"/>
          <w:szCs w:val="24"/>
        </w:rPr>
        <w:t xml:space="preserve"> niedozwolone jest podwójne finansowanie wydatku, czyli zrefundowanie całkowite lub częściowe danego wydatku dwa razy ze środków publicznych, zarówno krajowych jak i wspólnotowych.</w:t>
      </w:r>
    </w:p>
    <w:p w:rsidR="00916BF7" w:rsidRDefault="00916BF7">
      <w:pPr>
        <w:spacing w:after="0" w:line="240" w:lineRule="auto"/>
        <w:rPr>
          <w:sz w:val="24"/>
          <w:szCs w:val="24"/>
        </w:rPr>
      </w:pPr>
    </w:p>
    <w:p w:rsidR="00916BF7" w:rsidRDefault="00CE64A6">
      <w:pPr>
        <w:pStyle w:val="Nagwek1"/>
        <w:numPr>
          <w:ilvl w:val="0"/>
          <w:numId w:val="1"/>
        </w:numPr>
        <w:rPr>
          <w:b/>
        </w:rPr>
      </w:pPr>
      <w:bookmarkStart w:id="12" w:name="_heading=h.3rdcrjn" w:colFirst="0" w:colLast="0"/>
      <w:bookmarkEnd w:id="12"/>
      <w:r>
        <w:rPr>
          <w:b/>
        </w:rPr>
        <w:t>Ocena wniosków, rozstrzygnięcie Konkursu</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§36</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Oceny wniosków dokona niezależna Komisja składająca się z dwóch członków.</w:t>
      </w:r>
    </w:p>
    <w:p w:rsidR="00916BF7" w:rsidRDefault="00CE64A6">
      <w:pPr>
        <w:spacing w:after="0" w:line="240" w:lineRule="auto"/>
        <w:jc w:val="both"/>
        <w:rPr>
          <w:sz w:val="24"/>
          <w:szCs w:val="24"/>
        </w:rPr>
      </w:pPr>
      <w:r w:rsidRPr="00F1403D">
        <w:rPr>
          <w:sz w:val="24"/>
          <w:szCs w:val="24"/>
        </w:rPr>
        <w:t xml:space="preserve">Członkowie komisji nie będą powiązani z </w:t>
      </w:r>
      <w:sdt>
        <w:sdtPr>
          <w:tag w:val="goog_rdk_14"/>
          <w:id w:val="-802387018"/>
        </w:sdtPr>
        <w:sdtEndPr/>
        <w:sdtContent/>
      </w:sdt>
      <w:r w:rsidRPr="00F1403D">
        <w:rPr>
          <w:sz w:val="24"/>
          <w:szCs w:val="24"/>
        </w:rPr>
        <w:t>Operatorami a także</w:t>
      </w:r>
      <w:r>
        <w:rPr>
          <w:sz w:val="24"/>
          <w:szCs w:val="24"/>
        </w:rPr>
        <w:t xml:space="preserve"> będą zobowiązani do zachowania wszystkich standardów antykorupcyjnych. Członkowie komisji konkursowej będą </w:t>
      </w:r>
      <w:r>
        <w:rPr>
          <w:sz w:val="24"/>
          <w:szCs w:val="24"/>
        </w:rPr>
        <w:lastRenderedPageBreak/>
        <w:t>posiadali wiedzę i  doświadczenie w realizacji projektów a także cieszyć się nieposzlakowaną opinią w środowisku organizacji pozarządowych.</w:t>
      </w:r>
    </w:p>
    <w:p w:rsidR="00916BF7" w:rsidRDefault="00916BF7">
      <w:pPr>
        <w:spacing w:after="0" w:line="240" w:lineRule="auto"/>
        <w:rPr>
          <w:sz w:val="24"/>
          <w:szCs w:val="24"/>
        </w:rPr>
      </w:pPr>
    </w:p>
    <w:p w:rsidR="00916BF7" w:rsidRDefault="00460F91">
      <w:pPr>
        <w:spacing w:after="0" w:line="240" w:lineRule="auto"/>
        <w:jc w:val="center"/>
        <w:rPr>
          <w:sz w:val="24"/>
          <w:szCs w:val="24"/>
        </w:rPr>
      </w:pPr>
      <w:r>
        <w:rPr>
          <w:sz w:val="24"/>
          <w:szCs w:val="24"/>
        </w:rPr>
        <w:t>§37</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Każdy wniosek zostanie poddany ocenie dwóch członków Komisji. Oceną ostateczną</w:t>
      </w:r>
    </w:p>
    <w:p w:rsidR="00916BF7" w:rsidRDefault="00CE64A6">
      <w:pPr>
        <w:spacing w:after="0" w:line="240" w:lineRule="auto"/>
        <w:jc w:val="both"/>
        <w:rPr>
          <w:sz w:val="24"/>
          <w:szCs w:val="24"/>
        </w:rPr>
      </w:pPr>
      <w:r>
        <w:rPr>
          <w:sz w:val="24"/>
          <w:szCs w:val="24"/>
        </w:rPr>
        <w:t xml:space="preserve">wniosku będzie średnia z dwóch ocen członków Komisji. Wniosek oceniany będzie na podstawie przesłanych formularzy w oparciu </w:t>
      </w:r>
      <w:r w:rsidRPr="00F1403D">
        <w:rPr>
          <w:sz w:val="24"/>
          <w:szCs w:val="24"/>
        </w:rPr>
        <w:t xml:space="preserve">o karty oceny formalnej i </w:t>
      </w:r>
      <w:sdt>
        <w:sdtPr>
          <w:tag w:val="goog_rdk_15"/>
          <w:id w:val="672378231"/>
        </w:sdtPr>
        <w:sdtEndPr/>
        <w:sdtContent/>
      </w:sdt>
      <w:sdt>
        <w:sdtPr>
          <w:tag w:val="goog_rdk_16"/>
          <w:id w:val="233440555"/>
        </w:sdtPr>
        <w:sdtEndPr/>
        <w:sdtContent/>
      </w:sdt>
      <w:r w:rsidRPr="00F1403D">
        <w:rPr>
          <w:sz w:val="24"/>
          <w:szCs w:val="24"/>
        </w:rPr>
        <w:t>merytorycznej.</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§3</w:t>
      </w:r>
      <w:r w:rsidR="00F1403D">
        <w:rPr>
          <w:sz w:val="24"/>
          <w:szCs w:val="24"/>
        </w:rPr>
        <w:t>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 przypadku gdy dwa lub więcej wniosków otrzyma identyczną liczbę punktów, Operator</w:t>
      </w:r>
    </w:p>
    <w:p w:rsidR="00916BF7" w:rsidRDefault="00CE64A6">
      <w:pPr>
        <w:spacing w:after="0" w:line="240" w:lineRule="auto"/>
        <w:jc w:val="both"/>
        <w:rPr>
          <w:sz w:val="24"/>
          <w:szCs w:val="24"/>
        </w:rPr>
      </w:pPr>
      <w:r>
        <w:rPr>
          <w:sz w:val="24"/>
          <w:szCs w:val="24"/>
        </w:rPr>
        <w:t>zwoła dodatkowe posiedzenie Komisji, podczas którego oceniający zdecydują o przyznaniu</w:t>
      </w:r>
    </w:p>
    <w:p w:rsidR="00916BF7" w:rsidRDefault="00CE64A6">
      <w:pPr>
        <w:spacing w:after="0" w:line="240" w:lineRule="auto"/>
        <w:jc w:val="both"/>
        <w:rPr>
          <w:sz w:val="24"/>
          <w:szCs w:val="24"/>
        </w:rPr>
      </w:pPr>
      <w:proofErr w:type="spellStart"/>
      <w:r>
        <w:rPr>
          <w:sz w:val="24"/>
          <w:szCs w:val="24"/>
        </w:rPr>
        <w:t>mikrograntu</w:t>
      </w:r>
      <w:proofErr w:type="spellEnd"/>
      <w:r>
        <w:rPr>
          <w:sz w:val="24"/>
          <w:szCs w:val="24"/>
        </w:rPr>
        <w:t>. Z posiedzenia sporządzony zostanie protokół.</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w:t>
      </w:r>
      <w:r w:rsidR="00F1403D">
        <w:rPr>
          <w:sz w:val="24"/>
          <w:szCs w:val="24"/>
        </w:rPr>
        <w:t>3</w:t>
      </w:r>
      <w:r>
        <w:rPr>
          <w:sz w:val="24"/>
          <w:szCs w:val="24"/>
        </w:rPr>
        <w:t>9</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Każdy wniosek złożony w Konkursie musi spełnić kryteria formalne, które zostały wymienione w Załączniku nr 1 do regulaminu. Poszczególne kryteria formalne będą weryfikowane na etapie oceny formalnej wniosku, a także na etapie oceny merytorycznej oraz na etapie ustalania ostatecznej wersji wniosku i podpisywania umowy.</w:t>
      </w:r>
    </w:p>
    <w:p w:rsidR="00916BF7" w:rsidRDefault="00916BF7">
      <w:pPr>
        <w:spacing w:after="0" w:line="240" w:lineRule="auto"/>
        <w:rPr>
          <w:sz w:val="24"/>
          <w:szCs w:val="24"/>
        </w:rPr>
      </w:pPr>
    </w:p>
    <w:p w:rsidR="00916BF7" w:rsidRDefault="00CE64A6">
      <w:pPr>
        <w:pStyle w:val="Nagwek2"/>
        <w:numPr>
          <w:ilvl w:val="1"/>
          <w:numId w:val="1"/>
        </w:numPr>
      </w:pPr>
      <w:bookmarkStart w:id="13" w:name="_heading=h.26in1rg" w:colFirst="0" w:colLast="0"/>
      <w:bookmarkEnd w:id="13"/>
      <w:r>
        <w:t>Ocena formalna wniosków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w:t>
      </w:r>
      <w:r w:rsidR="00F1403D">
        <w:rPr>
          <w:sz w:val="24"/>
          <w:szCs w:val="24"/>
        </w:rPr>
        <w:t>0</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 xml:space="preserve">Wszystkie złożone wnioski zostaną poddane przez Komisję weryfikacji formalnej. Kryteria formalne i merytoryczne oceny wniosków zostały ujęte w Załącznikach: nr 1 i nr 2 do regulaminu. </w:t>
      </w:r>
    </w:p>
    <w:p w:rsidR="00916BF7" w:rsidRDefault="00916BF7">
      <w:pPr>
        <w:spacing w:after="0" w:line="240" w:lineRule="auto"/>
        <w:jc w:val="both"/>
        <w:rPr>
          <w:sz w:val="24"/>
          <w:szCs w:val="24"/>
        </w:rPr>
      </w:pPr>
    </w:p>
    <w:p w:rsidR="00916BF7" w:rsidRDefault="00F1403D">
      <w:pPr>
        <w:spacing w:after="0" w:line="240" w:lineRule="auto"/>
        <w:jc w:val="center"/>
        <w:rPr>
          <w:sz w:val="24"/>
          <w:szCs w:val="24"/>
        </w:rPr>
      </w:pPr>
      <w:r>
        <w:rPr>
          <w:sz w:val="24"/>
          <w:szCs w:val="24"/>
        </w:rPr>
        <w:t>§41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Wnioski, które spełnią wszystkie wymogi formalne wymienione w załączniku nr 1, zostaną przekazane do oceny merytorycznej.</w:t>
      </w:r>
    </w:p>
    <w:p w:rsidR="00916BF7" w:rsidRDefault="00916BF7">
      <w:pPr>
        <w:spacing w:after="0" w:line="240" w:lineRule="auto"/>
        <w:jc w:val="both"/>
        <w:rPr>
          <w:sz w:val="24"/>
          <w:szCs w:val="24"/>
        </w:rPr>
      </w:pPr>
    </w:p>
    <w:p w:rsidR="00916BF7" w:rsidRDefault="00CE64A6">
      <w:pPr>
        <w:pStyle w:val="Nagwek2"/>
        <w:numPr>
          <w:ilvl w:val="1"/>
          <w:numId w:val="1"/>
        </w:numPr>
      </w:pPr>
      <w:bookmarkStart w:id="14" w:name="_heading=h.lnxbz9" w:colFirst="0" w:colLast="0"/>
      <w:bookmarkEnd w:id="14"/>
      <w:r>
        <w:t>Ocena merytoryczna wniosków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w:t>
      </w:r>
      <w:r w:rsidR="00F1403D">
        <w:rPr>
          <w:sz w:val="24"/>
          <w:szCs w:val="24"/>
        </w:rPr>
        <w:t>2</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Każdy wniosek, który przeszedł weryfikację formalną poddany zostanie ocenie merytorycznej na podstawie kryteriów opisanych w załączniku nr 2.</w:t>
      </w:r>
    </w:p>
    <w:p w:rsidR="00916BF7" w:rsidRDefault="00916BF7">
      <w:pPr>
        <w:spacing w:after="0" w:line="240" w:lineRule="auto"/>
        <w:jc w:val="both"/>
        <w:rPr>
          <w:sz w:val="24"/>
          <w:szCs w:val="24"/>
        </w:rPr>
      </w:pPr>
    </w:p>
    <w:p w:rsidR="00916BF7" w:rsidRDefault="00CE64A6">
      <w:pPr>
        <w:pStyle w:val="Nagwek2"/>
        <w:numPr>
          <w:ilvl w:val="1"/>
          <w:numId w:val="1"/>
        </w:numPr>
      </w:pPr>
      <w:bookmarkStart w:id="15" w:name="_heading=h.35nkun2" w:colFirst="0" w:colLast="0"/>
      <w:bookmarkEnd w:id="15"/>
      <w:r>
        <w:t xml:space="preserve">Możliwość </w:t>
      </w:r>
      <w:proofErr w:type="spellStart"/>
      <w:r>
        <w:t>odwołań</w:t>
      </w:r>
      <w:proofErr w:type="spellEnd"/>
      <w:r>
        <w:t xml:space="preserve"> i uzupełnień</w:t>
      </w:r>
    </w:p>
    <w:p w:rsidR="00916BF7" w:rsidRDefault="00CE64A6">
      <w:pPr>
        <w:spacing w:after="0" w:line="240" w:lineRule="auto"/>
        <w:jc w:val="center"/>
        <w:rPr>
          <w:sz w:val="24"/>
          <w:szCs w:val="24"/>
        </w:rPr>
      </w:pPr>
      <w:r>
        <w:rPr>
          <w:sz w:val="24"/>
          <w:szCs w:val="24"/>
        </w:rPr>
        <w:t>§43</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Od oceny formalnej przysługuje możliwość odwołania, zgodnie z §40 Regulaminu.</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lastRenderedPageBreak/>
        <w:t>§44</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Po publikacji oceny wniosku, Wnioskodawca ma 7 dni na odwołania lub uzupełnienia brakujących dokumentów. Operator rozstrzyga odwołania w ciągu maksymalnie 2 dni roboczych.</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§45</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Od oceny merytorycznej nie przysługuje możliwość odwołania.</w:t>
      </w:r>
    </w:p>
    <w:p w:rsidR="00916BF7" w:rsidRDefault="00916BF7">
      <w:pPr>
        <w:spacing w:after="0" w:line="240" w:lineRule="auto"/>
        <w:rPr>
          <w:sz w:val="24"/>
          <w:szCs w:val="24"/>
        </w:rPr>
      </w:pPr>
    </w:p>
    <w:p w:rsidR="00916BF7" w:rsidRDefault="00CE64A6">
      <w:pPr>
        <w:pStyle w:val="Nagwek1"/>
        <w:numPr>
          <w:ilvl w:val="0"/>
          <w:numId w:val="1"/>
        </w:numPr>
        <w:rPr>
          <w:b/>
        </w:rPr>
      </w:pPr>
      <w:bookmarkStart w:id="16" w:name="_heading=h.1ksv4uv" w:colFirst="0" w:colLast="0"/>
      <w:bookmarkEnd w:id="16"/>
      <w:r>
        <w:rPr>
          <w:b/>
        </w:rPr>
        <w:t>Zawarcie umowy</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§46</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Operator udostępnia Wnioskodawcy wzór umowy. Wnioskodawca drukuje ją, podpisuje i</w:t>
      </w:r>
    </w:p>
    <w:p w:rsidR="00916BF7" w:rsidRDefault="00CE64A6">
      <w:pPr>
        <w:spacing w:after="0" w:line="240" w:lineRule="auto"/>
        <w:rPr>
          <w:sz w:val="24"/>
          <w:szCs w:val="24"/>
        </w:rPr>
      </w:pPr>
      <w:r>
        <w:rPr>
          <w:sz w:val="24"/>
          <w:szCs w:val="24"/>
        </w:rPr>
        <w:t>odsyła w dwóch egzemplarzach drogą pocztową do  jednego z Operatorów na adres:</w:t>
      </w:r>
    </w:p>
    <w:p w:rsidR="00916BF7" w:rsidRDefault="00CE64A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SEN Stowarzyszenie Edukacji Nieformalnej, </w:t>
      </w:r>
      <w:r w:rsidR="006F07CA">
        <w:rPr>
          <w:color w:val="000000"/>
          <w:sz w:val="24"/>
          <w:szCs w:val="24"/>
        </w:rPr>
        <w:t>Elgnówko 13/2</w:t>
      </w:r>
      <w:r>
        <w:rPr>
          <w:color w:val="000000"/>
          <w:sz w:val="24"/>
          <w:szCs w:val="24"/>
        </w:rPr>
        <w:t>, 11-015 Olsztynek, lub</w:t>
      </w:r>
    </w:p>
    <w:p w:rsidR="00916BF7" w:rsidRDefault="00CE64A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Stowarzyszenie Robimy bo Chcemy, Waszulki 50, 13-100 Nidzica</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§47</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Umowa jest podpisywana:</w:t>
      </w:r>
    </w:p>
    <w:p w:rsidR="00916BF7" w:rsidRDefault="00CE64A6">
      <w:pPr>
        <w:spacing w:after="0" w:line="240" w:lineRule="auto"/>
        <w:jc w:val="both"/>
        <w:rPr>
          <w:sz w:val="24"/>
          <w:szCs w:val="24"/>
        </w:rPr>
      </w:pPr>
      <w:r>
        <w:rPr>
          <w:sz w:val="24"/>
          <w:szCs w:val="24"/>
        </w:rPr>
        <w:t>a) w przypadku mikroprojektu złożonego przez młodą organizację pozarządową lub inny podmiot wskazany w punkcie 2.1.1. Podpunkt a) Regulaminu - umowa podpisywana jest przez osoby upoważnione do składania oświadczeń woli w sprawach majątkowych zgodnie ze sposobem reprezentacji określonym w statucie lub innym dokumencie regulującym kwestie reprezentacji,</w:t>
      </w:r>
    </w:p>
    <w:p w:rsidR="00916BF7" w:rsidRDefault="00CE64A6">
      <w:pPr>
        <w:spacing w:after="0" w:line="240" w:lineRule="auto"/>
        <w:jc w:val="both"/>
        <w:rPr>
          <w:sz w:val="24"/>
          <w:szCs w:val="24"/>
        </w:rPr>
      </w:pPr>
      <w:r>
        <w:rPr>
          <w:sz w:val="24"/>
          <w:szCs w:val="24"/>
        </w:rPr>
        <w:t>b) w przypadku projektu złożonego samodzielnie przez grupę nieformalną (w tym samopomocową) - umowa podpisywana jest przez trzech przedstawicieli grupy nieformalnej.</w:t>
      </w:r>
    </w:p>
    <w:p w:rsidR="00916BF7" w:rsidRDefault="00CE64A6">
      <w:pPr>
        <w:spacing w:after="0" w:line="240" w:lineRule="auto"/>
        <w:jc w:val="both"/>
        <w:rPr>
          <w:sz w:val="24"/>
          <w:szCs w:val="24"/>
        </w:rPr>
      </w:pPr>
      <w:r>
        <w:rPr>
          <w:sz w:val="24"/>
          <w:szCs w:val="24"/>
        </w:rPr>
        <w:t>c) w przypadku organizacji patronackiej, która podpisuje umowę w imieniu grupy nieformalnej - podpisywana jest przez osoby upoważnione do składania oświadczeń woli w sprawach majątkowych zgodnie ze sposobem reprezentacji określonym w statucie lub innym dokumencie regulującym kwestie reprezentacji organizacji patronackiej.</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§48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Wnioskodawcy podpisując umowę zobowiązują się, że dołożą wszelkich starań do prawidłowego rozliczenia dotacji.</w:t>
      </w:r>
    </w:p>
    <w:p w:rsidR="00916BF7" w:rsidRDefault="00916BF7">
      <w:pPr>
        <w:spacing w:after="0" w:line="240" w:lineRule="auto"/>
        <w:jc w:val="both"/>
        <w:rPr>
          <w:sz w:val="24"/>
          <w:szCs w:val="24"/>
        </w:rPr>
      </w:pPr>
    </w:p>
    <w:p w:rsidR="00916BF7" w:rsidRDefault="00CE64A6">
      <w:pPr>
        <w:spacing w:after="0" w:line="240" w:lineRule="auto"/>
        <w:jc w:val="center"/>
        <w:rPr>
          <w:sz w:val="24"/>
          <w:szCs w:val="24"/>
        </w:rPr>
      </w:pPr>
      <w:r>
        <w:rPr>
          <w:sz w:val="24"/>
          <w:szCs w:val="24"/>
        </w:rPr>
        <w:t>§49</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Do obsługi projektu można wyodrębnić oddzielny rachunek bankowy lub subkonto do obsługi środków pochodzących z dotacji. Dotyczy to zarówno organizacji pozarządowych jak i grup nieformalnych. Koszt założenia i prowadzenia rachunku jest kosztem kwalifikowanym w ramach projektu i powinien być uwzględniony w budżecie projektu. Rachunek powinien być rachunkiem nieoprocentowanym.</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lastRenderedPageBreak/>
        <w:t>§50</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Wnioskodawca musi być jedynym posiadaczem wskazanego rachunku bankowego oraz jest</w:t>
      </w:r>
    </w:p>
    <w:p w:rsidR="00916BF7" w:rsidRPr="00F1403D" w:rsidRDefault="00CE64A6">
      <w:pPr>
        <w:spacing w:after="0" w:line="240" w:lineRule="auto"/>
        <w:jc w:val="both"/>
        <w:rPr>
          <w:sz w:val="24"/>
          <w:szCs w:val="24"/>
        </w:rPr>
      </w:pPr>
      <w:r>
        <w:rPr>
          <w:sz w:val="24"/>
          <w:szCs w:val="24"/>
        </w:rPr>
        <w:t xml:space="preserve">zobowiązany do prowadzenia wyodrębnionej dokumentacji finansowo - księgowej środków finansowych otrzymanych na realizację zadania zgodnie z zasadami </w:t>
      </w:r>
      <w:r w:rsidRPr="00F1403D">
        <w:rPr>
          <w:sz w:val="24"/>
          <w:szCs w:val="24"/>
        </w:rPr>
        <w:t>wynikającymi z ustawy</w:t>
      </w:r>
    </w:p>
    <w:p w:rsidR="00916BF7" w:rsidRDefault="00CE64A6">
      <w:pPr>
        <w:spacing w:after="0" w:line="240" w:lineRule="auto"/>
        <w:jc w:val="both"/>
        <w:rPr>
          <w:sz w:val="24"/>
          <w:szCs w:val="24"/>
        </w:rPr>
      </w:pPr>
      <w:r w:rsidRPr="00F1403D">
        <w:rPr>
          <w:sz w:val="24"/>
          <w:szCs w:val="24"/>
        </w:rPr>
        <w:t xml:space="preserve">z dnia 29 września 1994 r. o rachunkowości (Dz. U. z 2013 r. Nr 47, poz. 330 z </w:t>
      </w:r>
      <w:proofErr w:type="spellStart"/>
      <w:r w:rsidRPr="00F1403D">
        <w:rPr>
          <w:sz w:val="24"/>
          <w:szCs w:val="24"/>
        </w:rPr>
        <w:t>późn</w:t>
      </w:r>
      <w:proofErr w:type="spellEnd"/>
      <w:r w:rsidRPr="00F1403D">
        <w:rPr>
          <w:sz w:val="24"/>
          <w:szCs w:val="24"/>
        </w:rPr>
        <w:t xml:space="preserve">. </w:t>
      </w:r>
      <w:sdt>
        <w:sdtPr>
          <w:tag w:val="goog_rdk_17"/>
          <w:id w:val="-1679881210"/>
        </w:sdtPr>
        <w:sdtEndPr/>
        <w:sdtContent/>
      </w:sdt>
      <w:r w:rsidRPr="00F1403D">
        <w:rPr>
          <w:sz w:val="24"/>
          <w:szCs w:val="24"/>
        </w:rPr>
        <w:t>zm.) w sposób umożliwiający identyfikację poszczególnych operacji księgowych. Odsetki</w:t>
      </w:r>
      <w:r>
        <w:rPr>
          <w:sz w:val="24"/>
          <w:szCs w:val="24"/>
        </w:rPr>
        <w:t xml:space="preserve"> bankowe od kwoty dotacji zgromadzone na rachunku bankowym Realizatora powinny zostać wykorzystane wyłącznie na realizację projektu. Niewykorzystane odsetki podlegają zwrotowi do Operatora.</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§51</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Dokumentacja będzie musiała odzwierciedlać wszystkie zrealizowane działania,</w:t>
      </w:r>
    </w:p>
    <w:p w:rsidR="00916BF7" w:rsidRDefault="00CE64A6">
      <w:pPr>
        <w:spacing w:after="0" w:line="240" w:lineRule="auto"/>
        <w:jc w:val="both"/>
        <w:rPr>
          <w:sz w:val="24"/>
          <w:szCs w:val="24"/>
        </w:rPr>
      </w:pPr>
      <w:r>
        <w:rPr>
          <w:sz w:val="24"/>
          <w:szCs w:val="24"/>
        </w:rPr>
        <w:t>wytworzone produkty i osiągnięte rezultaty. Realizator będzie mógł ponosić wydatki zgodnie z umową i budżetem zawartym we wniosku o dofinansowanie stanowiącym załącznik do umowy. Umowa o dofinansowanie określi limity, zgodnie z którymi Realizator będzie mógł dokonywać zmian w budżecie projektu bez konieczności informowania Operatora. Wszelkie inne zmiany będą wymagały zgody Operatora i ewentualnie zawarcia aneksu do umowy.</w:t>
      </w:r>
    </w:p>
    <w:p w:rsidR="00916BF7" w:rsidRDefault="00916BF7">
      <w:pPr>
        <w:spacing w:after="0" w:line="240" w:lineRule="auto"/>
        <w:jc w:val="both"/>
        <w:rPr>
          <w:sz w:val="24"/>
          <w:szCs w:val="24"/>
        </w:rPr>
      </w:pPr>
    </w:p>
    <w:p w:rsidR="00916BF7" w:rsidRDefault="00CE64A6">
      <w:pPr>
        <w:spacing w:after="0" w:line="240" w:lineRule="auto"/>
        <w:jc w:val="center"/>
        <w:rPr>
          <w:sz w:val="24"/>
          <w:szCs w:val="24"/>
        </w:rPr>
      </w:pPr>
      <w:r>
        <w:rPr>
          <w:sz w:val="24"/>
          <w:szCs w:val="24"/>
        </w:rPr>
        <w:t>§53</w:t>
      </w:r>
    </w:p>
    <w:p w:rsidR="00916BF7" w:rsidRDefault="00916BF7">
      <w:pPr>
        <w:spacing w:after="0" w:line="240" w:lineRule="auto"/>
        <w:rPr>
          <w:sz w:val="24"/>
          <w:szCs w:val="24"/>
        </w:rPr>
      </w:pPr>
    </w:p>
    <w:p w:rsidR="00CE64A6" w:rsidRDefault="00CE64A6">
      <w:pPr>
        <w:spacing w:after="0" w:line="240" w:lineRule="auto"/>
        <w:jc w:val="both"/>
        <w:rPr>
          <w:sz w:val="24"/>
          <w:szCs w:val="24"/>
        </w:rPr>
      </w:pPr>
      <w:r>
        <w:rPr>
          <w:sz w:val="24"/>
          <w:szCs w:val="24"/>
        </w:rPr>
        <w:t>Po zakończeniu realizacji projektu Realizator składa do Operatora sprawozdanie końcowe z projektu. Wersja robocza sprawozdania wraz z załącznikami musi zostać Operatorowi na adres:</w:t>
      </w:r>
    </w:p>
    <w:p w:rsidR="00916BF7" w:rsidRDefault="00CE64A6">
      <w:pPr>
        <w:spacing w:after="0" w:line="240" w:lineRule="auto"/>
        <w:jc w:val="both"/>
        <w:rPr>
          <w:sz w:val="24"/>
          <w:szCs w:val="24"/>
        </w:rPr>
      </w:pPr>
      <w:r>
        <w:rPr>
          <w:sz w:val="24"/>
          <w:szCs w:val="24"/>
        </w:rPr>
        <w:t>sen.</w:t>
      </w:r>
      <w:hyperlink r:id="rId8" w:history="1">
        <w:r w:rsidRPr="00994232">
          <w:rPr>
            <w:rStyle w:val="Hipercze"/>
            <w:sz w:val="24"/>
            <w:szCs w:val="24"/>
          </w:rPr>
          <w:t>olsztynek@wp.pl</w:t>
        </w:r>
      </w:hyperlink>
      <w:r>
        <w:rPr>
          <w:sz w:val="24"/>
          <w:szCs w:val="24"/>
        </w:rPr>
        <w:t xml:space="preserve">  w terminie do 14 dni kalendarzowych od daty zakończenia projektu. Po zaakceptowaniu roboczej wersji, sprawozdanie należy wydrukować, podpisać i dostarczyć wraz z załącznikami do siedziby Operatora (osobiście lub za pośrednictwem poczty/kuriera) w terminie do 21 dni od zakończenia projektu na adres: Elgnówko 13/2, 11-015 Olsztynek</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§54</w:t>
      </w:r>
    </w:p>
    <w:p w:rsidR="00916BF7" w:rsidRDefault="00916BF7">
      <w:pPr>
        <w:spacing w:after="0" w:line="240" w:lineRule="auto"/>
        <w:rPr>
          <w:sz w:val="24"/>
          <w:szCs w:val="24"/>
        </w:rPr>
      </w:pPr>
    </w:p>
    <w:p w:rsidR="00916BF7" w:rsidRDefault="00CE64A6">
      <w:pPr>
        <w:spacing w:after="0" w:line="240" w:lineRule="auto"/>
        <w:rPr>
          <w:sz w:val="24"/>
          <w:szCs w:val="24"/>
        </w:rPr>
      </w:pPr>
      <w:r>
        <w:rPr>
          <w:sz w:val="24"/>
          <w:szCs w:val="24"/>
        </w:rPr>
        <w:t>Rozliczanie projektu, będzie następowało poprzez ekspercką analizę umówionych rezultatów oraz złożenie oświadczenia, że wszystkie informacje zawarte w sprawozdaniu są zgodne z prawdą, a wydatki poniesione w okresie projektu są zgodne z kosztorysem załączonym do umowy grantowej.</w:t>
      </w:r>
    </w:p>
    <w:p w:rsidR="00916BF7" w:rsidRDefault="00916BF7">
      <w:pPr>
        <w:spacing w:after="0" w:line="240" w:lineRule="auto"/>
        <w:rPr>
          <w:sz w:val="24"/>
          <w:szCs w:val="24"/>
        </w:rPr>
      </w:pPr>
    </w:p>
    <w:p w:rsidR="00916BF7" w:rsidRDefault="00CE64A6">
      <w:pPr>
        <w:pStyle w:val="Nagwek1"/>
        <w:numPr>
          <w:ilvl w:val="0"/>
          <w:numId w:val="1"/>
        </w:numPr>
        <w:rPr>
          <w:b/>
        </w:rPr>
      </w:pPr>
      <w:bookmarkStart w:id="17" w:name="_heading=h.44sinio" w:colFirst="0" w:colLast="0"/>
      <w:bookmarkEnd w:id="17"/>
      <w:r>
        <w:rPr>
          <w:b/>
        </w:rPr>
        <w:t>Wsparcie dla Wnioskodawców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§55</w:t>
      </w:r>
    </w:p>
    <w:p w:rsidR="00916BF7" w:rsidRDefault="00CE64A6">
      <w:pPr>
        <w:spacing w:after="0" w:line="240" w:lineRule="auto"/>
        <w:jc w:val="both"/>
        <w:rPr>
          <w:sz w:val="24"/>
          <w:szCs w:val="24"/>
        </w:rPr>
      </w:pPr>
      <w:bookmarkStart w:id="18" w:name="_heading=h.2jxsxqh" w:colFirst="0" w:colLast="0"/>
      <w:bookmarkEnd w:id="18"/>
      <w:r>
        <w:rPr>
          <w:sz w:val="24"/>
          <w:szCs w:val="24"/>
        </w:rPr>
        <w:t>Wnioskodawcy mogą skorzystać ze wsparcia Operatora podczas spotkań animacyjnych na etapie przygotowywania wniosku o dotację, oraz realizacji i rozliczania projektów. Na stronie internetowej projektu dostępny będzie Regulamin Konkursu, oraz podręcznik pisania projektów.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§56</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Przed rozpoczęciem naboru w konkursie zorganizowane zostaną spotkania informacyjne dla Wnioskodawców.</w:t>
      </w:r>
    </w:p>
    <w:p w:rsidR="00916BF7" w:rsidRDefault="00916BF7">
      <w:pPr>
        <w:spacing w:after="0" w:line="240" w:lineRule="auto"/>
        <w:jc w:val="both"/>
        <w:rPr>
          <w:sz w:val="24"/>
          <w:szCs w:val="24"/>
        </w:rPr>
      </w:pPr>
    </w:p>
    <w:p w:rsidR="00916BF7" w:rsidRDefault="00CE64A6">
      <w:pPr>
        <w:pStyle w:val="Nagwek1"/>
        <w:numPr>
          <w:ilvl w:val="0"/>
          <w:numId w:val="1"/>
        </w:numPr>
        <w:rPr>
          <w:b/>
        </w:rPr>
      </w:pPr>
      <w:bookmarkStart w:id="19" w:name="_heading=h.z337ya" w:colFirst="0" w:colLast="0"/>
      <w:bookmarkEnd w:id="19"/>
      <w:r>
        <w:rPr>
          <w:b/>
        </w:rPr>
        <w:t>Monitoring i kontrola projektów</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§57</w:t>
      </w:r>
    </w:p>
    <w:p w:rsidR="00916BF7" w:rsidRDefault="00916BF7">
      <w:pPr>
        <w:spacing w:after="0" w:line="240" w:lineRule="auto"/>
        <w:jc w:val="center"/>
        <w:rPr>
          <w:sz w:val="24"/>
          <w:szCs w:val="24"/>
        </w:rPr>
      </w:pPr>
    </w:p>
    <w:p w:rsidR="00916BF7" w:rsidRDefault="00CE64A6">
      <w:pPr>
        <w:spacing w:after="0" w:line="240" w:lineRule="auto"/>
        <w:jc w:val="both"/>
        <w:rPr>
          <w:sz w:val="24"/>
          <w:szCs w:val="24"/>
        </w:rPr>
      </w:pPr>
      <w:r>
        <w:rPr>
          <w:sz w:val="24"/>
          <w:szCs w:val="24"/>
        </w:rPr>
        <w:t>W umowie o powierzeniu grantu Realizator zobowiązuje się do poddania się wizytom monitorującym organizowanym przez Operatora oraz poddania się kontrolom rezultatów przeprowadzanym przez Operatora lub inne uprawnione podmioty, w szczególności przez Narodowy Instytut Wolności – Centrum Rozwoju Społeczeństwa Obywatelskiego w terminach i formie wskazanej przez te osoby. Umowa będzie zawierała również obowiązek udzielania odpowiedzi i wyjaśnień na pytania zgłaszane przez osoby przeprowadzające wizyty monitorujące oraz stosowania się do zaleceń formułowanych w wyniku przeprowadzonych wizyt monitorujących i kontroli.</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§58</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Część projektów może zostać objęta kontrolami, które będą polegały na wizycie przedstawicieli Operatora w miejscu realizacji wybranych wydarzeń (np. festyn, szkolenie), a także w miejscu przechowywania dokumentacji. Kontrole mogą zostać przeprowadzone w trakcie realizacji projektu lub po jego zakończeniu, w okresie, kiedy Realizatorzy/Grupy są zobowiązani do przechowywania dokumentacji projektowej.</w:t>
      </w:r>
    </w:p>
    <w:p w:rsidR="00916BF7" w:rsidRDefault="00916BF7">
      <w:pPr>
        <w:spacing w:after="0" w:line="240" w:lineRule="auto"/>
        <w:jc w:val="both"/>
        <w:rPr>
          <w:sz w:val="24"/>
          <w:szCs w:val="24"/>
        </w:rPr>
      </w:pPr>
    </w:p>
    <w:p w:rsidR="00916BF7" w:rsidRDefault="00916BF7">
      <w:pPr>
        <w:spacing w:after="0" w:line="240" w:lineRule="auto"/>
        <w:rPr>
          <w:sz w:val="24"/>
          <w:szCs w:val="24"/>
        </w:rPr>
      </w:pPr>
    </w:p>
    <w:p w:rsidR="00916BF7" w:rsidRDefault="00CE64A6">
      <w:pPr>
        <w:pStyle w:val="Nagwek1"/>
        <w:numPr>
          <w:ilvl w:val="0"/>
          <w:numId w:val="1"/>
        </w:numPr>
        <w:rPr>
          <w:b/>
        </w:rPr>
      </w:pPr>
      <w:bookmarkStart w:id="20" w:name="_heading=h.3j2qqm3" w:colFirst="0" w:colLast="0"/>
      <w:bookmarkEnd w:id="20"/>
      <w:r>
        <w:rPr>
          <w:b/>
        </w:rPr>
        <w:t>Postanowienia końcowe</w:t>
      </w:r>
    </w:p>
    <w:p w:rsidR="00916BF7" w:rsidRDefault="00916BF7">
      <w:pPr>
        <w:spacing w:after="0" w:line="240" w:lineRule="auto"/>
        <w:rPr>
          <w:sz w:val="24"/>
          <w:szCs w:val="24"/>
        </w:rPr>
      </w:pPr>
    </w:p>
    <w:p w:rsidR="00916BF7" w:rsidRDefault="00CE64A6">
      <w:pPr>
        <w:spacing w:after="0" w:line="240" w:lineRule="auto"/>
        <w:jc w:val="center"/>
        <w:rPr>
          <w:sz w:val="24"/>
          <w:szCs w:val="24"/>
        </w:rPr>
      </w:pPr>
      <w:r>
        <w:rPr>
          <w:sz w:val="24"/>
          <w:szCs w:val="24"/>
        </w:rPr>
        <w:t>§59</w:t>
      </w:r>
    </w:p>
    <w:p w:rsidR="00916BF7" w:rsidRDefault="00916BF7">
      <w:pPr>
        <w:spacing w:after="0" w:line="240" w:lineRule="auto"/>
        <w:rPr>
          <w:sz w:val="24"/>
          <w:szCs w:val="24"/>
        </w:rPr>
      </w:pPr>
    </w:p>
    <w:p w:rsidR="00916BF7" w:rsidRDefault="00CE64A6">
      <w:pPr>
        <w:spacing w:after="0" w:line="240" w:lineRule="auto"/>
        <w:jc w:val="both"/>
        <w:rPr>
          <w:sz w:val="24"/>
          <w:szCs w:val="24"/>
        </w:rPr>
      </w:pPr>
      <w:r>
        <w:rPr>
          <w:sz w:val="24"/>
          <w:szCs w:val="24"/>
        </w:rPr>
        <w:t>Operator zastrzega sobie możliwość zmiany postanowień Regulaminu bez podania przyczyny, a także zamknięcia Konkursów w dowolnym momencie bez rozstrzygnięcia. W takim przypadku Wnioskodawcom nie przysługują żadne roszczenia z tytułu przygotowania i złożenia wniosków. Sytuacja taka dotyczyć może w szczególności np. wystąpienia siły wyższej, klęsk żywiołowych, itp. a także wypowiedzenia umowy z Operatorem przez Narodowy Instytutu Wolności – Centrum Rozwoju Społeczeństwa Obywatelskiego.</w:t>
      </w:r>
    </w:p>
    <w:p w:rsidR="00916BF7" w:rsidRDefault="00916BF7">
      <w:pPr>
        <w:spacing w:after="0" w:line="240" w:lineRule="auto"/>
        <w:rPr>
          <w:sz w:val="24"/>
          <w:szCs w:val="24"/>
        </w:rPr>
      </w:pPr>
    </w:p>
    <w:sectPr w:rsidR="00916BF7" w:rsidSect="00E83F6D">
      <w:headerReference w:type="default" r:id="rId9"/>
      <w:footerReference w:type="default" r:id="rId10"/>
      <w:pgSz w:w="11906" w:h="16838"/>
      <w:pgMar w:top="1417"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16" w:rsidRDefault="008F1F16">
      <w:pPr>
        <w:spacing w:after="0" w:line="240" w:lineRule="auto"/>
      </w:pPr>
      <w:r>
        <w:separator/>
      </w:r>
    </w:p>
  </w:endnote>
  <w:endnote w:type="continuationSeparator" w:id="0">
    <w:p w:rsidR="008F1F16" w:rsidRDefault="008F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A6" w:rsidRDefault="00CE64A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3F6D">
      <w:rPr>
        <w:noProof/>
        <w:color w:val="000000"/>
      </w:rPr>
      <w:t>15</w:t>
    </w:r>
    <w:r>
      <w:rPr>
        <w:color w:val="000000"/>
      </w:rPr>
      <w:fldChar w:fldCharType="end"/>
    </w:r>
  </w:p>
  <w:p w:rsidR="00CE64A6" w:rsidRDefault="00CE64A6">
    <w:pPr>
      <w:pBdr>
        <w:top w:val="nil"/>
        <w:left w:val="nil"/>
        <w:bottom w:val="nil"/>
        <w:right w:val="nil"/>
        <w:between w:val="nil"/>
      </w:pBdr>
      <w:tabs>
        <w:tab w:val="center" w:pos="4536"/>
        <w:tab w:val="right" w:pos="9072"/>
      </w:tabs>
      <w:spacing w:after="0" w:line="240" w:lineRule="auto"/>
      <w:ind w:left="-993"/>
      <w:rPr>
        <w:color w:val="000000"/>
      </w:rPr>
    </w:pPr>
    <w:r>
      <w:rPr>
        <w:noProof/>
        <w:color w:val="000000"/>
      </w:rPr>
      <w:drawing>
        <wp:inline distT="0" distB="0" distL="0" distR="0">
          <wp:extent cx="7051566" cy="1193682"/>
          <wp:effectExtent l="0" t="0" r="0" b="0"/>
          <wp:docPr id="16" name="image2.png" descr="C:\Users\pc\Downloads\Akademia Empatycznych Kobiet (1).png"/>
          <wp:cNvGraphicFramePr/>
          <a:graphic xmlns:a="http://schemas.openxmlformats.org/drawingml/2006/main">
            <a:graphicData uri="http://schemas.openxmlformats.org/drawingml/2006/picture">
              <pic:pic xmlns:pic="http://schemas.openxmlformats.org/drawingml/2006/picture">
                <pic:nvPicPr>
                  <pic:cNvPr id="0" name="image2.png" descr="C:\Users\pc\Downloads\Akademia Empatycznych Kobiet (1).png"/>
                  <pic:cNvPicPr preferRelativeResize="0"/>
                </pic:nvPicPr>
                <pic:blipFill>
                  <a:blip r:embed="rId1"/>
                  <a:srcRect/>
                  <a:stretch>
                    <a:fillRect/>
                  </a:stretch>
                </pic:blipFill>
                <pic:spPr>
                  <a:xfrm>
                    <a:off x="0" y="0"/>
                    <a:ext cx="7051566" cy="119368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16" w:rsidRDefault="008F1F16">
      <w:pPr>
        <w:spacing w:after="0" w:line="240" w:lineRule="auto"/>
      </w:pPr>
      <w:r>
        <w:separator/>
      </w:r>
    </w:p>
  </w:footnote>
  <w:footnote w:type="continuationSeparator" w:id="0">
    <w:p w:rsidR="008F1F16" w:rsidRDefault="008F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A6" w:rsidRDefault="00CE64A6">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1463040" cy="487680"/>
          <wp:effectExtent l="0" t="0" r="0" b="0"/>
          <wp:docPr id="15" name="image1.png" descr="C:\Users\pc\Pictures\Akademia Empatycznych Kobiet\Cream Illustration Email Header.png"/>
          <wp:cNvGraphicFramePr/>
          <a:graphic xmlns:a="http://schemas.openxmlformats.org/drawingml/2006/main">
            <a:graphicData uri="http://schemas.openxmlformats.org/drawingml/2006/picture">
              <pic:pic xmlns:pic="http://schemas.openxmlformats.org/drawingml/2006/picture">
                <pic:nvPicPr>
                  <pic:cNvPr id="0" name="image1.png" descr="C:\Users\pc\Pictures\Akademia Empatycznych Kobiet\Cream Illustration Email Header.png"/>
                  <pic:cNvPicPr preferRelativeResize="0"/>
                </pic:nvPicPr>
                <pic:blipFill>
                  <a:blip r:embed="rId1"/>
                  <a:srcRect/>
                  <a:stretch>
                    <a:fillRect/>
                  </a:stretch>
                </pic:blipFill>
                <pic:spPr>
                  <a:xfrm>
                    <a:off x="0" y="0"/>
                    <a:ext cx="1463040" cy="487680"/>
                  </a:xfrm>
                  <a:prstGeom prst="rect">
                    <a:avLst/>
                  </a:prstGeom>
                  <a:ln/>
                </pic:spPr>
              </pic:pic>
            </a:graphicData>
          </a:graphic>
        </wp:inline>
      </w:drawing>
    </w:r>
  </w:p>
  <w:p w:rsidR="00CE64A6" w:rsidRDefault="00CE64A6">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0FAC"/>
    <w:multiLevelType w:val="multilevel"/>
    <w:tmpl w:val="16CE5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723AA"/>
    <w:multiLevelType w:val="multilevel"/>
    <w:tmpl w:val="AFC82FE0"/>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F7"/>
    <w:rsid w:val="003234C9"/>
    <w:rsid w:val="00460F91"/>
    <w:rsid w:val="00612ABA"/>
    <w:rsid w:val="006E7E47"/>
    <w:rsid w:val="006F07CA"/>
    <w:rsid w:val="008F1F16"/>
    <w:rsid w:val="00916BF7"/>
    <w:rsid w:val="00CE19D3"/>
    <w:rsid w:val="00CE64A6"/>
    <w:rsid w:val="00E83F6D"/>
    <w:rsid w:val="00F14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E3374"/>
  <w15:docId w15:val="{9B324103-01B7-43C1-89E4-72F02681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6964"/>
  </w:style>
  <w:style w:type="paragraph" w:styleId="Nagwek1">
    <w:name w:val="heading 1"/>
    <w:basedOn w:val="Normalny"/>
    <w:next w:val="Normalny"/>
    <w:link w:val="Nagwek1Znak"/>
    <w:uiPriority w:val="9"/>
    <w:qFormat/>
    <w:rsid w:val="00E87C49"/>
    <w:pPr>
      <w:spacing w:after="0" w:line="240" w:lineRule="auto"/>
      <w:outlineLvl w:val="0"/>
    </w:pPr>
    <w:rPr>
      <w:sz w:val="24"/>
      <w:szCs w:val="28"/>
    </w:rPr>
  </w:style>
  <w:style w:type="paragraph" w:styleId="Nagwek2">
    <w:name w:val="heading 2"/>
    <w:basedOn w:val="Normalny"/>
    <w:next w:val="Normalny"/>
    <w:link w:val="Nagwek2Znak"/>
    <w:uiPriority w:val="9"/>
    <w:unhideWhenUsed/>
    <w:qFormat/>
    <w:rsid w:val="00E87C49"/>
    <w:pPr>
      <w:keepNext/>
      <w:keepLines/>
      <w:spacing w:after="0" w:line="240" w:lineRule="auto"/>
      <w:outlineLvl w:val="1"/>
    </w:pPr>
    <w:rPr>
      <w:rFonts w:eastAsiaTheme="majorEastAsia" w:cstheme="majorBidi"/>
      <w:b/>
      <w:bCs/>
      <w:color w:val="000000" w:themeColor="text1"/>
      <w:sz w:val="24"/>
      <w:szCs w:val="26"/>
    </w:rPr>
  </w:style>
  <w:style w:type="paragraph" w:styleId="Nagwek3">
    <w:name w:val="heading 3"/>
    <w:basedOn w:val="Normalny"/>
    <w:next w:val="Normalny"/>
    <w:link w:val="Nagwek3Znak"/>
    <w:uiPriority w:val="9"/>
    <w:unhideWhenUsed/>
    <w:qFormat/>
    <w:rsid w:val="00E87C49"/>
    <w:pPr>
      <w:keepNext/>
      <w:keepLines/>
      <w:spacing w:after="0" w:line="240" w:lineRule="auto"/>
      <w:outlineLvl w:val="2"/>
    </w:pPr>
    <w:rPr>
      <w:rFonts w:eastAsiaTheme="majorEastAsia" w:cstheme="majorBidi"/>
      <w:b/>
      <w:bCs/>
      <w:color w:val="000000" w:themeColor="text1"/>
      <w:sz w:val="24"/>
    </w:rPr>
  </w:style>
  <w:style w:type="paragraph" w:styleId="Nagwek4">
    <w:name w:val="heading 4"/>
    <w:basedOn w:val="Normalny"/>
    <w:next w:val="Normalny"/>
    <w:link w:val="Nagwek4Znak"/>
    <w:uiPriority w:val="9"/>
    <w:unhideWhenUsed/>
    <w:qFormat/>
    <w:rsid w:val="00447562"/>
    <w:pPr>
      <w:keepNext/>
      <w:keepLines/>
      <w:spacing w:after="0" w:line="240" w:lineRule="auto"/>
      <w:outlineLvl w:val="3"/>
    </w:pPr>
    <w:rPr>
      <w:rFonts w:eastAsiaTheme="majorEastAsia" w:cstheme="majorBidi"/>
      <w:bCs/>
      <w:iCs/>
      <w:color w:val="000000" w:themeColor="text1"/>
      <w:sz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Akapitzlist">
    <w:name w:val="List Paragraph"/>
    <w:basedOn w:val="Normalny"/>
    <w:uiPriority w:val="34"/>
    <w:qFormat/>
    <w:rsid w:val="002E04C2"/>
    <w:pPr>
      <w:ind w:left="720"/>
      <w:contextualSpacing/>
    </w:pPr>
  </w:style>
  <w:style w:type="paragraph" w:styleId="Nagwek">
    <w:name w:val="header"/>
    <w:basedOn w:val="Normalny"/>
    <w:link w:val="NagwekZnak"/>
    <w:uiPriority w:val="99"/>
    <w:unhideWhenUsed/>
    <w:rsid w:val="00DA3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14B"/>
  </w:style>
  <w:style w:type="paragraph" w:styleId="Stopka">
    <w:name w:val="footer"/>
    <w:basedOn w:val="Normalny"/>
    <w:link w:val="StopkaZnak"/>
    <w:uiPriority w:val="99"/>
    <w:unhideWhenUsed/>
    <w:rsid w:val="00DA3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14B"/>
  </w:style>
  <w:style w:type="character" w:customStyle="1" w:styleId="Nagwek1Znak">
    <w:name w:val="Nagłówek 1 Znak"/>
    <w:basedOn w:val="Domylnaczcionkaakapitu"/>
    <w:link w:val="Nagwek1"/>
    <w:uiPriority w:val="9"/>
    <w:rsid w:val="00E87C49"/>
    <w:rPr>
      <w:rFonts w:ascii="Times New Roman" w:eastAsia="Times New Roman" w:hAnsi="Times New Roman" w:cs="Times New Roman"/>
      <w:sz w:val="24"/>
      <w:szCs w:val="28"/>
    </w:rPr>
  </w:style>
  <w:style w:type="paragraph" w:styleId="Tekstpodstawowywcity">
    <w:name w:val="Body Text Indent"/>
    <w:basedOn w:val="Normalny"/>
    <w:link w:val="TekstpodstawowywcityZnak"/>
    <w:semiHidden/>
    <w:unhideWhenUsed/>
    <w:rsid w:val="00310553"/>
    <w:pPr>
      <w:spacing w:before="240" w:after="120" w:line="252" w:lineRule="auto"/>
      <w:ind w:firstLine="709"/>
      <w:jc w:val="both"/>
    </w:pPr>
    <w:rPr>
      <w:rFonts w:ascii="Verdana" w:hAnsi="Verdana" w:cs="Arial"/>
      <w:bCs/>
      <w:szCs w:val="20"/>
      <w:lang w:val="en-US" w:bidi="en-US"/>
    </w:rPr>
  </w:style>
  <w:style w:type="character" w:customStyle="1" w:styleId="TekstpodstawowywcityZnak">
    <w:name w:val="Tekst podstawowy wcięty Znak"/>
    <w:basedOn w:val="Domylnaczcionkaakapitu"/>
    <w:link w:val="Tekstpodstawowywcity"/>
    <w:semiHidden/>
    <w:rsid w:val="00310553"/>
    <w:rPr>
      <w:rFonts w:ascii="Verdana" w:eastAsia="Times New Roman" w:hAnsi="Verdana" w:cs="Arial"/>
      <w:bCs/>
      <w:szCs w:val="20"/>
      <w:lang w:val="en-US" w:bidi="en-US"/>
    </w:rPr>
  </w:style>
  <w:style w:type="character" w:customStyle="1" w:styleId="pkthead1">
    <w:name w:val="pkt_head1"/>
    <w:rsid w:val="00D915C1"/>
    <w:rPr>
      <w:b/>
      <w:bCs/>
    </w:rPr>
  </w:style>
  <w:style w:type="table" w:styleId="Tabela-Siatka">
    <w:name w:val="Table Grid"/>
    <w:basedOn w:val="Standardowy"/>
    <w:uiPriority w:val="39"/>
    <w:rsid w:val="00B1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0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0480"/>
    <w:rPr>
      <w:rFonts w:ascii="Tahoma" w:hAnsi="Tahoma" w:cs="Tahoma"/>
      <w:sz w:val="16"/>
      <w:szCs w:val="16"/>
    </w:rPr>
  </w:style>
  <w:style w:type="paragraph" w:styleId="Spistreci1">
    <w:name w:val="toc 1"/>
    <w:basedOn w:val="Normalny"/>
    <w:next w:val="Normalny"/>
    <w:autoRedefine/>
    <w:uiPriority w:val="39"/>
    <w:unhideWhenUsed/>
    <w:qFormat/>
    <w:rsid w:val="00910480"/>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qFormat/>
    <w:rsid w:val="00910480"/>
    <w:pPr>
      <w:spacing w:before="240" w:after="0"/>
    </w:pPr>
    <w:rPr>
      <w:b/>
      <w:bCs/>
      <w:sz w:val="20"/>
      <w:szCs w:val="20"/>
    </w:rPr>
  </w:style>
  <w:style w:type="paragraph" w:styleId="Spistreci3">
    <w:name w:val="toc 3"/>
    <w:basedOn w:val="Normalny"/>
    <w:next w:val="Normalny"/>
    <w:autoRedefine/>
    <w:uiPriority w:val="39"/>
    <w:unhideWhenUsed/>
    <w:qFormat/>
    <w:rsid w:val="00910480"/>
    <w:pPr>
      <w:spacing w:after="0"/>
      <w:ind w:left="220"/>
    </w:pPr>
    <w:rPr>
      <w:sz w:val="20"/>
      <w:szCs w:val="20"/>
    </w:rPr>
  </w:style>
  <w:style w:type="paragraph" w:styleId="Spistreci4">
    <w:name w:val="toc 4"/>
    <w:basedOn w:val="Normalny"/>
    <w:next w:val="Normalny"/>
    <w:autoRedefine/>
    <w:uiPriority w:val="39"/>
    <w:unhideWhenUsed/>
    <w:rsid w:val="00910480"/>
    <w:pPr>
      <w:spacing w:after="0"/>
      <w:ind w:left="440"/>
    </w:pPr>
    <w:rPr>
      <w:sz w:val="20"/>
      <w:szCs w:val="20"/>
    </w:rPr>
  </w:style>
  <w:style w:type="paragraph" w:styleId="Spistreci5">
    <w:name w:val="toc 5"/>
    <w:basedOn w:val="Normalny"/>
    <w:next w:val="Normalny"/>
    <w:autoRedefine/>
    <w:uiPriority w:val="39"/>
    <w:unhideWhenUsed/>
    <w:rsid w:val="00910480"/>
    <w:pPr>
      <w:spacing w:after="0"/>
      <w:ind w:left="660"/>
    </w:pPr>
    <w:rPr>
      <w:sz w:val="20"/>
      <w:szCs w:val="20"/>
    </w:rPr>
  </w:style>
  <w:style w:type="paragraph" w:styleId="Spistreci6">
    <w:name w:val="toc 6"/>
    <w:basedOn w:val="Normalny"/>
    <w:next w:val="Normalny"/>
    <w:autoRedefine/>
    <w:uiPriority w:val="39"/>
    <w:unhideWhenUsed/>
    <w:rsid w:val="00910480"/>
    <w:pPr>
      <w:spacing w:after="0"/>
      <w:ind w:left="880"/>
    </w:pPr>
    <w:rPr>
      <w:sz w:val="20"/>
      <w:szCs w:val="20"/>
    </w:rPr>
  </w:style>
  <w:style w:type="paragraph" w:styleId="Spistreci7">
    <w:name w:val="toc 7"/>
    <w:basedOn w:val="Normalny"/>
    <w:next w:val="Normalny"/>
    <w:autoRedefine/>
    <w:uiPriority w:val="39"/>
    <w:unhideWhenUsed/>
    <w:rsid w:val="00910480"/>
    <w:pPr>
      <w:spacing w:after="0"/>
      <w:ind w:left="1100"/>
    </w:pPr>
    <w:rPr>
      <w:sz w:val="20"/>
      <w:szCs w:val="20"/>
    </w:rPr>
  </w:style>
  <w:style w:type="paragraph" w:styleId="Spistreci8">
    <w:name w:val="toc 8"/>
    <w:basedOn w:val="Normalny"/>
    <w:next w:val="Normalny"/>
    <w:autoRedefine/>
    <w:uiPriority w:val="39"/>
    <w:unhideWhenUsed/>
    <w:rsid w:val="00910480"/>
    <w:pPr>
      <w:spacing w:after="0"/>
      <w:ind w:left="1320"/>
    </w:pPr>
    <w:rPr>
      <w:sz w:val="20"/>
      <w:szCs w:val="20"/>
    </w:rPr>
  </w:style>
  <w:style w:type="paragraph" w:styleId="Spistreci9">
    <w:name w:val="toc 9"/>
    <w:basedOn w:val="Normalny"/>
    <w:next w:val="Normalny"/>
    <w:autoRedefine/>
    <w:uiPriority w:val="39"/>
    <w:unhideWhenUsed/>
    <w:rsid w:val="00910480"/>
    <w:pPr>
      <w:spacing w:after="0"/>
      <w:ind w:left="1540"/>
    </w:pPr>
    <w:rPr>
      <w:sz w:val="20"/>
      <w:szCs w:val="20"/>
    </w:rPr>
  </w:style>
  <w:style w:type="paragraph" w:styleId="Nagwekspisutreci">
    <w:name w:val="TOC Heading"/>
    <w:basedOn w:val="Nagwek1"/>
    <w:next w:val="Normalny"/>
    <w:uiPriority w:val="39"/>
    <w:unhideWhenUsed/>
    <w:qFormat/>
    <w:rsid w:val="00F06123"/>
    <w:pPr>
      <w:keepNext/>
      <w:keepLines/>
      <w:spacing w:before="480" w:line="276" w:lineRule="auto"/>
      <w:outlineLvl w:val="9"/>
    </w:pPr>
    <w:rPr>
      <w:rFonts w:asciiTheme="majorHAnsi" w:eastAsiaTheme="majorEastAsia" w:hAnsiTheme="majorHAnsi" w:cstheme="majorBidi"/>
      <w:b/>
      <w:bCs/>
      <w:color w:val="2E74B5" w:themeColor="accent1" w:themeShade="BF"/>
      <w:lang w:val="en-US"/>
    </w:rPr>
  </w:style>
  <w:style w:type="paragraph" w:styleId="Bezodstpw">
    <w:name w:val="No Spacing"/>
    <w:uiPriority w:val="1"/>
    <w:qFormat/>
    <w:rsid w:val="00904351"/>
    <w:pPr>
      <w:spacing w:after="0" w:line="240" w:lineRule="auto"/>
    </w:pPr>
  </w:style>
  <w:style w:type="character" w:customStyle="1" w:styleId="Nagwek2Znak">
    <w:name w:val="Nagłówek 2 Znak"/>
    <w:basedOn w:val="Domylnaczcionkaakapitu"/>
    <w:link w:val="Nagwek2"/>
    <w:uiPriority w:val="9"/>
    <w:rsid w:val="00E87C49"/>
    <w:rPr>
      <w:rFonts w:ascii="Times New Roman" w:eastAsiaTheme="majorEastAsia" w:hAnsi="Times New Roman" w:cstheme="majorBidi"/>
      <w:b/>
      <w:bCs/>
      <w:color w:val="000000" w:themeColor="text1"/>
      <w:sz w:val="24"/>
      <w:szCs w:val="26"/>
    </w:rPr>
  </w:style>
  <w:style w:type="character" w:customStyle="1" w:styleId="Nagwek3Znak">
    <w:name w:val="Nagłówek 3 Znak"/>
    <w:basedOn w:val="Domylnaczcionkaakapitu"/>
    <w:link w:val="Nagwek3"/>
    <w:uiPriority w:val="9"/>
    <w:rsid w:val="00E87C49"/>
    <w:rPr>
      <w:rFonts w:ascii="Times New Roman" w:eastAsiaTheme="majorEastAsia" w:hAnsi="Times New Roman" w:cstheme="majorBidi"/>
      <w:b/>
      <w:bCs/>
      <w:color w:val="000000" w:themeColor="text1"/>
      <w:sz w:val="24"/>
    </w:rPr>
  </w:style>
  <w:style w:type="character" w:styleId="Hipercze">
    <w:name w:val="Hyperlink"/>
    <w:basedOn w:val="Domylnaczcionkaakapitu"/>
    <w:uiPriority w:val="99"/>
    <w:unhideWhenUsed/>
    <w:rsid w:val="00E87C49"/>
    <w:rPr>
      <w:color w:val="0563C1" w:themeColor="hyperlink"/>
      <w:u w:val="single"/>
    </w:rPr>
  </w:style>
  <w:style w:type="character" w:customStyle="1" w:styleId="Nagwek4Znak">
    <w:name w:val="Nagłówek 4 Znak"/>
    <w:basedOn w:val="Domylnaczcionkaakapitu"/>
    <w:link w:val="Nagwek4"/>
    <w:uiPriority w:val="9"/>
    <w:rsid w:val="00447562"/>
    <w:rPr>
      <w:rFonts w:ascii="Times New Roman" w:eastAsiaTheme="majorEastAsia" w:hAnsi="Times New Roman" w:cstheme="majorBidi"/>
      <w:bCs/>
      <w:iCs/>
      <w:color w:val="000000" w:themeColor="text1"/>
      <w:sz w:val="24"/>
    </w:rPr>
  </w:style>
  <w:style w:type="character" w:styleId="Odwoaniedokomentarza">
    <w:name w:val="annotation reference"/>
    <w:basedOn w:val="Domylnaczcionkaakapitu"/>
    <w:uiPriority w:val="99"/>
    <w:semiHidden/>
    <w:unhideWhenUsed/>
    <w:rsid w:val="008F03C6"/>
    <w:rPr>
      <w:sz w:val="16"/>
      <w:szCs w:val="16"/>
    </w:rPr>
  </w:style>
  <w:style w:type="paragraph" w:styleId="Tekstkomentarza">
    <w:name w:val="annotation text"/>
    <w:basedOn w:val="Normalny"/>
    <w:link w:val="TekstkomentarzaZnak"/>
    <w:uiPriority w:val="99"/>
    <w:semiHidden/>
    <w:unhideWhenUsed/>
    <w:rsid w:val="008F03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03C6"/>
    <w:rPr>
      <w:sz w:val="20"/>
      <w:szCs w:val="20"/>
    </w:rPr>
  </w:style>
  <w:style w:type="paragraph" w:styleId="Tematkomentarza">
    <w:name w:val="annotation subject"/>
    <w:basedOn w:val="Tekstkomentarza"/>
    <w:next w:val="Tekstkomentarza"/>
    <w:link w:val="TematkomentarzaZnak"/>
    <w:uiPriority w:val="99"/>
    <w:semiHidden/>
    <w:unhideWhenUsed/>
    <w:rsid w:val="008F03C6"/>
    <w:rPr>
      <w:b/>
      <w:bCs/>
    </w:rPr>
  </w:style>
  <w:style w:type="character" w:customStyle="1" w:styleId="TematkomentarzaZnak">
    <w:name w:val="Temat komentarza Znak"/>
    <w:basedOn w:val="TekstkomentarzaZnak"/>
    <w:link w:val="Tematkomentarza"/>
    <w:uiPriority w:val="99"/>
    <w:semiHidden/>
    <w:rsid w:val="008F03C6"/>
    <w:rPr>
      <w:b/>
      <w:bCs/>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sztynek@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kKek3g6QTvparkJ3OT0cgi2Efw==">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4928</Words>
  <Characters>29574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pc</cp:lastModifiedBy>
  <cp:revision>6</cp:revision>
  <dcterms:created xsi:type="dcterms:W3CDTF">2023-02-02T17:28:00Z</dcterms:created>
  <dcterms:modified xsi:type="dcterms:W3CDTF">2023-02-15T07:08:00Z</dcterms:modified>
</cp:coreProperties>
</file>